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94AC" w14:textId="34A1090D" w:rsidR="003B1CD7" w:rsidRPr="00ED5E01" w:rsidRDefault="003B1CD7" w:rsidP="00CA2A14">
      <w:pPr>
        <w:pStyle w:val="berschrift1"/>
        <w:rPr>
          <w:rFonts w:ascii="Calibri" w:hAnsi="Calibri" w:cs="Calibri"/>
        </w:rPr>
      </w:pPr>
      <w:r w:rsidRPr="00ED5E01">
        <w:rPr>
          <w:rFonts w:ascii="Calibri" w:hAnsi="Calibri" w:cs="Calibri"/>
          <w:i/>
          <w:iCs/>
          <w:highlight w:val="yellow"/>
        </w:rPr>
        <w:t>Muster</w:t>
      </w:r>
      <w:r w:rsidRPr="00ED5E01">
        <w:rPr>
          <w:rFonts w:ascii="Calibri" w:hAnsi="Calibri" w:cs="Calibri"/>
        </w:rPr>
        <w:t xml:space="preserve"> </w:t>
      </w:r>
      <w:r w:rsidR="009851F4" w:rsidRPr="00ED5E01">
        <w:rPr>
          <w:rFonts w:ascii="Calibri" w:hAnsi="Calibri" w:cs="Calibri"/>
        </w:rPr>
        <w:t xml:space="preserve">Leistungsverzeichnis </w:t>
      </w:r>
      <w:r w:rsidR="000A3B5A" w:rsidRPr="00ED5E01">
        <w:rPr>
          <w:rFonts w:ascii="Calibri" w:hAnsi="Calibri" w:cs="Calibri"/>
        </w:rPr>
        <w:t>Machbarkeitsstudie</w:t>
      </w:r>
    </w:p>
    <w:p w14:paraId="7F62C806" w14:textId="228F0B3A" w:rsidR="003B1CD7" w:rsidRPr="00ED5E01" w:rsidRDefault="003B1CD7" w:rsidP="003B1CD7">
      <w:pPr>
        <w:pStyle w:val="berschrift1"/>
        <w:rPr>
          <w:rFonts w:ascii="Calibri" w:hAnsi="Calibri" w:cs="Calibri"/>
          <w:i/>
          <w:iCs/>
          <w:highlight w:val="yellow"/>
        </w:rPr>
      </w:pPr>
      <w:r w:rsidRPr="00ED5E01">
        <w:rPr>
          <w:rFonts w:ascii="Calibri" w:hAnsi="Calibri" w:cs="Calibri"/>
          <w:i/>
          <w:iCs/>
          <w:highlight w:val="yellow"/>
        </w:rPr>
        <w:t>Allgemein</w:t>
      </w:r>
      <w:r w:rsidR="00654AC9" w:rsidRPr="00ED5E01">
        <w:rPr>
          <w:rFonts w:ascii="Calibri" w:hAnsi="Calibri" w:cs="Calibri"/>
          <w:i/>
          <w:iCs/>
          <w:highlight w:val="yellow"/>
        </w:rPr>
        <w:t>e Hinweise KEA-BW</w:t>
      </w:r>
    </w:p>
    <w:p w14:paraId="1D70311E" w14:textId="30D64EE9" w:rsidR="003B1CD7" w:rsidRPr="00ED5E01" w:rsidRDefault="003B1CD7" w:rsidP="003B1CD7">
      <w:pPr>
        <w:rPr>
          <w:rFonts w:ascii="Calibri" w:hAnsi="Calibri" w:cs="Calibri"/>
          <w:i/>
          <w:iCs/>
          <w:highlight w:val="yellow"/>
        </w:rPr>
      </w:pPr>
      <w:r w:rsidRPr="00ED5E01">
        <w:rPr>
          <w:rFonts w:ascii="Calibri" w:hAnsi="Calibri" w:cs="Calibri"/>
          <w:i/>
          <w:iCs/>
          <w:highlight w:val="yellow"/>
        </w:rPr>
        <w:t xml:space="preserve">Gewährleistung / Haftungsbeschränkung: Die in diesem Verzeichnis bereitgestellten Inhalte dienen ausschließlich der Information und werden ohne jegliche ausdrückliche oder </w:t>
      </w:r>
      <w:proofErr w:type="gramStart"/>
      <w:r w:rsidRPr="00ED5E01">
        <w:rPr>
          <w:rFonts w:ascii="Calibri" w:hAnsi="Calibri" w:cs="Calibri"/>
          <w:i/>
          <w:iCs/>
          <w:highlight w:val="yellow"/>
        </w:rPr>
        <w:t>stillschweigende</w:t>
      </w:r>
      <w:proofErr w:type="gramEnd"/>
      <w:r w:rsidRPr="00ED5E01">
        <w:rPr>
          <w:rFonts w:ascii="Calibri" w:hAnsi="Calibri" w:cs="Calibri"/>
          <w:i/>
          <w:iCs/>
          <w:highlight w:val="yellow"/>
        </w:rPr>
        <w:t xml:space="preserve"> Gewährleistung bereitgestellt. Einige der Informationen können veraltet sein und stellen möglicher</w:t>
      </w:r>
      <w:r w:rsidR="005359F5" w:rsidRPr="00ED5E01">
        <w:rPr>
          <w:rFonts w:ascii="Calibri" w:hAnsi="Calibri" w:cs="Calibri"/>
          <w:i/>
          <w:iCs/>
          <w:highlight w:val="yellow"/>
        </w:rPr>
        <w:t>w</w:t>
      </w:r>
      <w:r w:rsidRPr="00ED5E01">
        <w:rPr>
          <w:rFonts w:ascii="Calibri" w:hAnsi="Calibri" w:cs="Calibri"/>
          <w:i/>
          <w:iCs/>
          <w:highlight w:val="yellow"/>
        </w:rPr>
        <w:t>eise nicht den aktuellen Stand dar. Es wird keine Gewähr für die Richtigkeit der Angaben übernommen.</w:t>
      </w:r>
    </w:p>
    <w:p w14:paraId="341A81F6" w14:textId="4FD7E1DE" w:rsidR="0094599B" w:rsidRPr="00ED5E01" w:rsidRDefault="0094599B" w:rsidP="0094599B">
      <w:pPr>
        <w:rPr>
          <w:rFonts w:ascii="Calibri" w:hAnsi="Calibri" w:cs="Calibri"/>
          <w:i/>
          <w:iCs/>
          <w:highlight w:val="yellow"/>
        </w:rPr>
      </w:pPr>
      <w:r w:rsidRPr="00ED5E01">
        <w:rPr>
          <w:rFonts w:ascii="Calibri" w:hAnsi="Calibri" w:cs="Calibri"/>
          <w:i/>
          <w:iCs/>
          <w:highlight w:val="yellow"/>
        </w:rPr>
        <w:t>Gelb kursiv markierte Bereiche sind Hinweise für die Ersteller des Leistungsverzeichnisses und sollten gelöscht werden.</w:t>
      </w:r>
      <w:r w:rsidR="00516FDE">
        <w:rPr>
          <w:rFonts w:ascii="Calibri" w:hAnsi="Calibri" w:cs="Calibri"/>
          <w:i/>
          <w:iCs/>
          <w:highlight w:val="yellow"/>
        </w:rPr>
        <w:t xml:space="preserve"> Gelbe Markierungen und Ankreuzfelder </w:t>
      </w:r>
      <w:r w:rsidR="00B33F17">
        <w:rPr>
          <w:rFonts w:ascii="Calibri" w:hAnsi="Calibri" w:cs="Calibri"/>
          <w:i/>
          <w:iCs/>
          <w:highlight w:val="yellow"/>
        </w:rPr>
        <w:t xml:space="preserve">sind auszufüllen. </w:t>
      </w:r>
      <w:r w:rsidRPr="00ED5E01">
        <w:rPr>
          <w:rFonts w:ascii="Calibri" w:hAnsi="Calibri" w:cs="Calibri"/>
          <w:i/>
          <w:iCs/>
          <w:highlight w:val="yellow"/>
        </w:rPr>
        <w:t xml:space="preserve">Bitte senden Sie Rückmeldungen </w:t>
      </w:r>
      <w:proofErr w:type="gramStart"/>
      <w:r w:rsidRPr="00ED5E01">
        <w:rPr>
          <w:rFonts w:ascii="Calibri" w:hAnsi="Calibri" w:cs="Calibri"/>
          <w:i/>
          <w:iCs/>
          <w:highlight w:val="yellow"/>
        </w:rPr>
        <w:t>bezüglich Fehler</w:t>
      </w:r>
      <w:r w:rsidR="00E23711">
        <w:rPr>
          <w:rFonts w:ascii="Calibri" w:hAnsi="Calibri" w:cs="Calibri"/>
          <w:i/>
          <w:iCs/>
          <w:highlight w:val="yellow"/>
        </w:rPr>
        <w:t>n</w:t>
      </w:r>
      <w:proofErr w:type="gramEnd"/>
      <w:r w:rsidRPr="00ED5E01">
        <w:rPr>
          <w:rFonts w:ascii="Calibri" w:hAnsi="Calibri" w:cs="Calibri"/>
          <w:i/>
          <w:iCs/>
          <w:highlight w:val="yellow"/>
        </w:rPr>
        <w:t xml:space="preserve"> / Ergänzungen an </w:t>
      </w:r>
      <w:hyperlink r:id="rId11" w:history="1">
        <w:r w:rsidRPr="00ED5E01">
          <w:rPr>
            <w:rFonts w:ascii="Calibri" w:hAnsi="Calibri" w:cs="Calibri"/>
            <w:i/>
            <w:iCs/>
            <w:highlight w:val="yellow"/>
            <w:u w:val="single"/>
          </w:rPr>
          <w:t>waermewende@kea-bw</w:t>
        </w:r>
        <w:r w:rsidRPr="00ED5E01">
          <w:rPr>
            <w:rFonts w:ascii="Calibri" w:hAnsi="Calibri" w:cs="Calibri"/>
            <w:i/>
            <w:iCs/>
            <w:highlight w:val="yellow"/>
          </w:rPr>
          <w:t>.de</w:t>
        </w:r>
      </w:hyperlink>
      <w:r w:rsidRPr="00ED5E01">
        <w:rPr>
          <w:rFonts w:ascii="Calibri" w:hAnsi="Calibri" w:cs="Calibri"/>
          <w:i/>
          <w:iCs/>
          <w:highlight w:val="yellow"/>
        </w:rPr>
        <w:t>.</w:t>
      </w:r>
    </w:p>
    <w:p w14:paraId="5DD2F0EE" w14:textId="77777777" w:rsidR="008D057F" w:rsidRPr="000A1CB6" w:rsidRDefault="008D057F" w:rsidP="008D057F">
      <w:pPr>
        <w:pStyle w:val="Default"/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</w:pPr>
      <w:hyperlink r:id="rId12" w:history="1">
        <w:proofErr w:type="gramStart"/>
        <w:r w:rsidRPr="009A12ED">
          <w:rPr>
            <w:rStyle w:val="Hyperlink"/>
            <w:rFonts w:ascii="Calibri" w:hAnsi="Calibri" w:cs="Calibri"/>
            <w:i/>
            <w:iCs/>
            <w:sz w:val="22"/>
            <w:szCs w:val="22"/>
            <w:highlight w:val="yellow"/>
          </w:rPr>
          <w:t>BEW Modul</w:t>
        </w:r>
        <w:proofErr w:type="gramEnd"/>
        <w:r w:rsidRPr="009A12ED">
          <w:rPr>
            <w:rStyle w:val="Hyperlink"/>
            <w:rFonts w:ascii="Calibri" w:hAnsi="Calibri" w:cs="Calibri"/>
            <w:i/>
            <w:iCs/>
            <w:sz w:val="22"/>
            <w:szCs w:val="22"/>
            <w:highlight w:val="yellow"/>
          </w:rPr>
          <w:t xml:space="preserve"> 1 Antragstellung</w:t>
        </w:r>
      </w:hyperlink>
      <w:r w:rsidRPr="009A12ED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 (50 % d</w:t>
      </w:r>
      <w:r w:rsidRPr="000A1CB6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er nachgewiesen Kosten werden gefördert)</w:t>
      </w:r>
    </w:p>
    <w:p w14:paraId="0071B5F4" w14:textId="77777777" w:rsidR="008D057F" w:rsidRDefault="008D057F" w:rsidP="008D057F">
      <w:pPr>
        <w:pStyle w:val="Default"/>
        <w:numPr>
          <w:ilvl w:val="0"/>
          <w:numId w:val="15"/>
        </w:numP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</w:pP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Kostenschätzung (mit eigenen Aufwänden)</w:t>
      </w:r>
    </w:p>
    <w:p w14:paraId="3BDE497B" w14:textId="4F79E20F" w:rsidR="00800BFD" w:rsidRPr="00445330" w:rsidRDefault="00AA15E9" w:rsidP="009D052E">
      <w:pPr>
        <w:pStyle w:val="Default"/>
        <w:numPr>
          <w:ilvl w:val="0"/>
          <w:numId w:val="15"/>
        </w:numP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</w:pPr>
      <w:r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Sofern</w:t>
      </w:r>
      <w:r w:rsidR="00007A0C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 z.B. </w:t>
      </w:r>
      <w:r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m</w:t>
      </w:r>
      <w:r w:rsidR="00E02C9F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ehrere </w:t>
      </w:r>
      <w:proofErr w:type="spellStart"/>
      <w:r w:rsidR="00E02C9F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antragsberechtigte</w:t>
      </w:r>
      <w:proofErr w:type="spellEnd"/>
      <w:r w:rsidR="00E02C9F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 Institutionen ein gemeinsames Wärmenetz</w:t>
      </w:r>
      <w:r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 planen</w:t>
      </w:r>
      <w:r w:rsidR="00E02C9F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, aufgeteilt in Wärmeerzeugung und Netzbetrieb, </w:t>
      </w:r>
      <w:r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können</w:t>
      </w:r>
      <w:r w:rsidR="008D057F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 mehrere Modul 1 Anträge gestellt werden</w:t>
      </w:r>
      <w:r w:rsidR="00A7562A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.</w:t>
      </w:r>
      <w:r w:rsid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 </w:t>
      </w:r>
      <w:r w:rsidR="00E97B67" w:rsidRPr="00E97B67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Die parallele Antragstellung ist zu begründen. </w:t>
      </w:r>
      <w:r w:rsidR="00800BFD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Di</w:t>
      </w:r>
      <w:r w:rsidR="004F4133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e </w:t>
      </w:r>
      <w:r w:rsidR="00800BFD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Grundlagenermittlung</w:t>
      </w:r>
      <w:r w:rsidR="00FB5690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 </w:t>
      </w:r>
      <w:r w:rsidR="00412E56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(</w:t>
      </w:r>
      <w:proofErr w:type="gramStart"/>
      <w:r w:rsidR="001D3CC6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HOAI </w:t>
      </w:r>
      <w:r w:rsidR="005B6B37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Leistungsphase</w:t>
      </w:r>
      <w:proofErr w:type="gramEnd"/>
      <w:r w:rsidR="00412E56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 </w:t>
      </w:r>
      <w:r w:rsidR="001D3CC6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1</w:t>
      </w:r>
      <w:r w:rsidR="00412E56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)</w:t>
      </w:r>
      <w:r w:rsidR="001D3CC6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 </w:t>
      </w:r>
      <w:r w:rsidR="00FB5690" w:rsidRP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für das Gebiet ist nicht aufteilbar</w:t>
      </w:r>
      <w:r w:rsidR="0044533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.</w:t>
      </w:r>
    </w:p>
    <w:p w14:paraId="385F3AD4" w14:textId="77777777" w:rsidR="008D057F" w:rsidRPr="00364030" w:rsidRDefault="008D057F" w:rsidP="008D057F">
      <w:pPr>
        <w:pStyle w:val="Default"/>
        <w:numPr>
          <w:ilvl w:val="0"/>
          <w:numId w:val="15"/>
        </w:numP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</w:pP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Projektskizze:</w:t>
      </w:r>
    </w:p>
    <w:p w14:paraId="3860AA73" w14:textId="77777777" w:rsidR="008D057F" w:rsidRPr="00F56A80" w:rsidRDefault="008D057F" w:rsidP="008D057F">
      <w:pPr>
        <w:pStyle w:val="Default"/>
        <w:numPr>
          <w:ilvl w:val="1"/>
          <w:numId w:val="15"/>
        </w:numP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</w:pPr>
      <w:r w:rsidRPr="00F56A8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Projektbeteiligte</w:t>
      </w:r>
    </w:p>
    <w:p w14:paraId="6F77CE3F" w14:textId="77777777" w:rsidR="008D057F" w:rsidRDefault="008D057F" w:rsidP="008D057F">
      <w:pPr>
        <w:pStyle w:val="Default"/>
        <w:keepNext/>
        <w:numPr>
          <w:ilvl w:val="1"/>
          <w:numId w:val="15"/>
        </w:numPr>
      </w:pPr>
      <w:r>
        <w:rPr>
          <w:rFonts w:ascii="Calibri" w:hAnsi="Calibri" w:cs="Calibri"/>
          <w:i/>
          <w:iCs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84C7ABD" wp14:editId="390D72E3">
                <wp:simplePos x="0" y="0"/>
                <wp:positionH relativeFrom="margin">
                  <wp:align>right</wp:align>
                </wp:positionH>
                <wp:positionV relativeFrom="paragraph">
                  <wp:posOffset>1486582</wp:posOffset>
                </wp:positionV>
                <wp:extent cx="2940685" cy="301625"/>
                <wp:effectExtent l="0" t="0" r="0" b="3175"/>
                <wp:wrapTight wrapText="bothSides">
                  <wp:wrapPolygon edited="0">
                    <wp:start x="0" y="0"/>
                    <wp:lineTo x="0" y="20463"/>
                    <wp:lineTo x="21409" y="20463"/>
                    <wp:lineTo x="21409" y="0"/>
                    <wp:lineTo x="0" y="0"/>
                  </wp:wrapPolygon>
                </wp:wrapTight>
                <wp:docPr id="169355017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B8F9E" w14:textId="77777777" w:rsidR="008D057F" w:rsidRPr="002431FE" w:rsidRDefault="008D057F" w:rsidP="008D05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12"/>
                                <w:szCs w:val="12"/>
                                <w:highlight w:val="yellow"/>
                              </w:rPr>
                            </w:pPr>
                            <w:r w:rsidRPr="002431FE">
                              <w:rPr>
                                <w:rFonts w:ascii="Calibri" w:hAnsi="Calibri" w:cs="Calibri"/>
                                <w:i/>
                                <w:iCs/>
                                <w:sz w:val="12"/>
                                <w:szCs w:val="12"/>
                                <w:highlight w:val="yellow"/>
                              </w:rPr>
                              <w:t>Wärmenetzeignung in Abhängigkeit von der Wärmeliniendichte. Quelle: ifeu 2024, angelehnt an Stadt Hamburg (2019)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C7AB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80.35pt;margin-top:117.05pt;width:231.55pt;height:23.75pt;z-index:-251658239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" fillcolor="white [3201]" stroked="f" strokeweight=".5pt">
                <v:textbox>
                  <w:txbxContent>
                    <w:p w14:paraId="342B8F9E" w14:textId="77777777" w:rsidR="008D057F" w:rsidRPr="002431FE" w:rsidRDefault="008D057F" w:rsidP="008D057F">
                      <w:pPr>
                        <w:rPr>
                          <w:rFonts w:ascii="Calibri" w:hAnsi="Calibri" w:cs="Calibri"/>
                          <w:i/>
                          <w:iCs/>
                          <w:sz w:val="12"/>
                          <w:szCs w:val="12"/>
                          <w:highlight w:val="yellow"/>
                        </w:rPr>
                      </w:pPr>
                      <w:r w:rsidRPr="002431FE">
                        <w:rPr>
                          <w:rFonts w:ascii="Calibri" w:hAnsi="Calibri" w:cs="Calibri"/>
                          <w:i/>
                          <w:iCs/>
                          <w:sz w:val="12"/>
                          <w:szCs w:val="12"/>
                          <w:highlight w:val="yellow"/>
                        </w:rPr>
                        <w:t>Wärmenetzeignung in Abhängigkeit von der Wärmeliniendichte. Quelle: ifeu 2024, angelehnt an Stadt Hamburg (2019)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95D62">
        <w:rPr>
          <w:rFonts w:ascii="Calibri" w:hAnsi="Calibri" w:cs="Calibri"/>
          <w:i/>
          <w:iCs/>
          <w:noProof/>
          <w:color w:val="auto"/>
          <w:kern w:val="2"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53FD3A37" wp14:editId="2054C13C">
            <wp:simplePos x="0" y="0"/>
            <wp:positionH relativeFrom="column">
              <wp:posOffset>3806611</wp:posOffset>
            </wp:positionH>
            <wp:positionV relativeFrom="paragraph">
              <wp:posOffset>220111</wp:posOffset>
            </wp:positionV>
            <wp:extent cx="1873250" cy="1294765"/>
            <wp:effectExtent l="0" t="0" r="0" b="635"/>
            <wp:wrapTight wrapText="bothSides">
              <wp:wrapPolygon edited="0">
                <wp:start x="0" y="0"/>
                <wp:lineTo x="0" y="21293"/>
                <wp:lineTo x="21307" y="21293"/>
                <wp:lineTo x="21307" y="0"/>
                <wp:lineTo x="0" y="0"/>
              </wp:wrapPolygon>
            </wp:wrapTight>
            <wp:docPr id="1959470080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70080" name="Grafik 1" descr="Ein Bild, das Text, Screenshot, Schrift, Zahl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604">
        <w:rPr>
          <w:rFonts w:ascii="Calibri" w:hAnsi="Calibri" w:cs="Calibri"/>
          <w:i/>
          <w:iCs/>
          <w:noProof/>
          <w:color w:val="auto"/>
          <w:kern w:val="2"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429024AC" wp14:editId="3890A69E">
            <wp:simplePos x="0" y="0"/>
            <wp:positionH relativeFrom="column">
              <wp:posOffset>895186</wp:posOffset>
            </wp:positionH>
            <wp:positionV relativeFrom="paragraph">
              <wp:posOffset>409583</wp:posOffset>
            </wp:positionV>
            <wp:extent cx="1959610" cy="1101725"/>
            <wp:effectExtent l="0" t="0" r="2540" b="3175"/>
            <wp:wrapTight wrapText="bothSides">
              <wp:wrapPolygon edited="0">
                <wp:start x="0" y="0"/>
                <wp:lineTo x="0" y="21289"/>
                <wp:lineTo x="21418" y="21289"/>
                <wp:lineTo x="21418" y="0"/>
                <wp:lineTo x="0" y="0"/>
              </wp:wrapPolygon>
            </wp:wrapTight>
            <wp:docPr id="617043413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43413" name="Grafik 1" descr="Ein Bild, das Text, Screenshot, Schrift, Zahl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i/>
          <w:iCs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D58F02" wp14:editId="67DC0ACD">
                <wp:simplePos x="0" y="0"/>
                <wp:positionH relativeFrom="column">
                  <wp:posOffset>808355</wp:posOffset>
                </wp:positionH>
                <wp:positionV relativeFrom="paragraph">
                  <wp:posOffset>1466215</wp:posOffset>
                </wp:positionV>
                <wp:extent cx="2439670" cy="291465"/>
                <wp:effectExtent l="0" t="0" r="0" b="0"/>
                <wp:wrapTight wrapText="bothSides">
                  <wp:wrapPolygon edited="0">
                    <wp:start x="0" y="0"/>
                    <wp:lineTo x="0" y="19765"/>
                    <wp:lineTo x="21420" y="19765"/>
                    <wp:lineTo x="21420" y="0"/>
                    <wp:lineTo x="0" y="0"/>
                  </wp:wrapPolygon>
                </wp:wrapTight>
                <wp:docPr id="7437072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B015E" w14:textId="77777777" w:rsidR="008D057F" w:rsidRPr="002431FE" w:rsidRDefault="008D057F" w:rsidP="008D05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12"/>
                                <w:szCs w:val="12"/>
                                <w:highlight w:val="yellow"/>
                              </w:rPr>
                            </w:pPr>
                            <w:r w:rsidRPr="001A32EF">
                              <w:rPr>
                                <w:rFonts w:ascii="Calibri" w:hAnsi="Calibri" w:cs="Calibri"/>
                                <w:i/>
                                <w:iCs/>
                                <w:sz w:val="12"/>
                                <w:szCs w:val="12"/>
                                <w:highlight w:val="yellow"/>
                              </w:rPr>
                              <w:t xml:space="preserve">Wärmenetzeignung in Abhängigkeit von der Wärmedichte. </w:t>
                            </w:r>
                            <w:r w:rsidRPr="001A32EF">
                              <w:rPr>
                                <w:rFonts w:ascii="Calibri" w:hAnsi="Calibri" w:cs="Calibri"/>
                                <w:i/>
                                <w:iCs/>
                                <w:sz w:val="12"/>
                                <w:szCs w:val="12"/>
                                <w:highlight w:val="yellow"/>
                              </w:rPr>
                              <w:br/>
                              <w:t>Quelle: Ministerium für Umwelt, Klima und Energiewirtschaft B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2"/>
                                <w:szCs w:val="12"/>
                                <w:highlight w:val="yellow"/>
                              </w:rPr>
                              <w:t xml:space="preserve">W </w:t>
                            </w:r>
                            <w:r w:rsidRPr="001A32EF">
                              <w:rPr>
                                <w:rFonts w:ascii="Calibri" w:hAnsi="Calibri" w:cs="Calibri"/>
                                <w:i/>
                                <w:iCs/>
                                <w:sz w:val="12"/>
                                <w:szCs w:val="12"/>
                                <w:highlight w:val="yellow"/>
                              </w:rPr>
                              <w:t>(2020)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8F02" id="_x0000_s1027" type="#_x0000_t202" style="position:absolute;left:0;text-align:left;margin-left:63.65pt;margin-top:115.45pt;width:192.1pt;height:22.9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" fillcolor="white [3201]" stroked="f" strokeweight=".5pt">
                <v:textbox>
                  <w:txbxContent>
                    <w:p w14:paraId="33BB015E" w14:textId="77777777" w:rsidR="008D057F" w:rsidRPr="002431FE" w:rsidRDefault="008D057F" w:rsidP="008D057F">
                      <w:pPr>
                        <w:rPr>
                          <w:rFonts w:ascii="Calibri" w:hAnsi="Calibri" w:cs="Calibri"/>
                          <w:i/>
                          <w:iCs/>
                          <w:sz w:val="12"/>
                          <w:szCs w:val="12"/>
                          <w:highlight w:val="yellow"/>
                        </w:rPr>
                      </w:pPr>
                      <w:r w:rsidRPr="001A32EF">
                        <w:rPr>
                          <w:rFonts w:ascii="Calibri" w:hAnsi="Calibri" w:cs="Calibri"/>
                          <w:i/>
                          <w:iCs/>
                          <w:sz w:val="12"/>
                          <w:szCs w:val="12"/>
                          <w:highlight w:val="yellow"/>
                        </w:rPr>
                        <w:t xml:space="preserve">Wärmenetzeignung in Abhängigkeit von der Wärmedichte. </w:t>
                      </w:r>
                      <w:r w:rsidRPr="001A32EF">
                        <w:rPr>
                          <w:rFonts w:ascii="Calibri" w:hAnsi="Calibri" w:cs="Calibri"/>
                          <w:i/>
                          <w:iCs/>
                          <w:sz w:val="12"/>
                          <w:szCs w:val="12"/>
                          <w:highlight w:val="yellow"/>
                        </w:rPr>
                        <w:br/>
                        <w:t>Quelle: Ministerium für Umwelt, Klima und Energiewirtschaft B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12"/>
                          <w:szCs w:val="12"/>
                          <w:highlight w:val="yellow"/>
                        </w:rPr>
                        <w:t xml:space="preserve">W </w:t>
                      </w:r>
                      <w:r w:rsidRPr="001A32EF">
                        <w:rPr>
                          <w:rFonts w:ascii="Calibri" w:hAnsi="Calibri" w:cs="Calibri"/>
                          <w:i/>
                          <w:iCs/>
                          <w:sz w:val="12"/>
                          <w:szCs w:val="12"/>
                          <w:highlight w:val="yellow"/>
                        </w:rPr>
                        <w:t>(2020)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33785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Lage/Standort des geplanten Wärmenetzsystems</w:t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, e</w:t>
      </w:r>
      <w:r w:rsidRPr="00F33785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s können </w:t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z.B. </w:t>
      </w:r>
      <w:r w:rsidRPr="00F33785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Daten des </w:t>
      </w:r>
      <w:hyperlink r:id="rId15" w:history="1">
        <w:proofErr w:type="gramStart"/>
        <w:r w:rsidRPr="00F33785">
          <w:rPr>
            <w:rFonts w:ascii="Calibri" w:hAnsi="Calibri" w:cs="Calibri"/>
            <w:i/>
            <w:iCs/>
            <w:color w:val="auto"/>
            <w:kern w:val="2"/>
            <w:sz w:val="22"/>
            <w:szCs w:val="22"/>
            <w:highlight w:val="yellow"/>
          </w:rPr>
          <w:t>LUBW Energieatlas</w:t>
        </w:r>
        <w:proofErr w:type="gramEnd"/>
      </w:hyperlink>
      <w:r w:rsidRPr="00F33785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 verwendet werden</w:t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. Auszug </w:t>
      </w:r>
      <w:hyperlink r:id="rId16" w:history="1">
        <w:proofErr w:type="gramStart"/>
        <w:r w:rsidRPr="00412263">
          <w:rPr>
            <w:rStyle w:val="Hyperlink"/>
            <w:rFonts w:ascii="Calibri" w:hAnsi="Calibri" w:cs="Calibri"/>
            <w:i/>
            <w:iCs/>
            <w:kern w:val="2"/>
            <w:sz w:val="22"/>
            <w:szCs w:val="22"/>
            <w:highlight w:val="yellow"/>
          </w:rPr>
          <w:t>KWW Leitfaden</w:t>
        </w:r>
        <w:proofErr w:type="gramEnd"/>
      </w:hyperlink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:</w:t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br/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br/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br/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br/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br/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br/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br/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br/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br/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br/>
      </w:r>
      <w: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br/>
      </w:r>
      <w:r w:rsidRPr="001A32EF">
        <w:rPr>
          <w:rFonts w:ascii="Calibri" w:hAnsi="Calibri" w:cs="Calibri"/>
          <w:i/>
          <w:iCs/>
          <w:color w:val="auto"/>
          <w:kern w:val="2"/>
          <w:sz w:val="22"/>
          <w:szCs w:val="22"/>
        </w:rPr>
        <w:br/>
      </w:r>
    </w:p>
    <w:p w14:paraId="62304A3C" w14:textId="77777777" w:rsidR="008D057F" w:rsidRPr="00F56A80" w:rsidRDefault="008D057F" w:rsidP="008D057F">
      <w:pPr>
        <w:pStyle w:val="Default"/>
        <w:numPr>
          <w:ilvl w:val="1"/>
          <w:numId w:val="15"/>
        </w:numP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</w:pPr>
      <w:r w:rsidRPr="00F56A8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 xml:space="preserve">Ist Analyse des Wärmenetzes </w:t>
      </w:r>
    </w:p>
    <w:p w14:paraId="719CC9AB" w14:textId="77777777" w:rsidR="008D057F" w:rsidRPr="004B6E50" w:rsidRDefault="008D057F" w:rsidP="008D057F">
      <w:pPr>
        <w:pStyle w:val="Default"/>
        <w:numPr>
          <w:ilvl w:val="1"/>
          <w:numId w:val="15"/>
        </w:numP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</w:pPr>
      <w:r w:rsidRPr="00F56A8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Potentiale erneuerbarer Energie und Abwärme</w:t>
      </w:r>
    </w:p>
    <w:p w14:paraId="26F19836" w14:textId="77777777" w:rsidR="008D057F" w:rsidRPr="00F56A80" w:rsidRDefault="008D057F" w:rsidP="008D057F">
      <w:pPr>
        <w:pStyle w:val="Listenabsatz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highlight w:val="yellow"/>
        </w:rPr>
      </w:pPr>
      <w:r w:rsidRPr="00F56A80">
        <w:rPr>
          <w:rFonts w:ascii="Calibri" w:hAnsi="Calibri" w:cs="Calibri"/>
          <w:i/>
          <w:iCs/>
          <w:highlight w:val="yellow"/>
        </w:rPr>
        <w:t xml:space="preserve">Planstand und Erläuterungen zum Soll-Zustand des Wärmenetzes bis zur vollständigen </w:t>
      </w:r>
      <w:r>
        <w:rPr>
          <w:rFonts w:ascii="Calibri" w:hAnsi="Calibri" w:cs="Calibri"/>
          <w:i/>
          <w:iCs/>
          <w:highlight w:val="yellow"/>
        </w:rPr>
        <w:t>T</w:t>
      </w:r>
      <w:r w:rsidRPr="00F56A80">
        <w:rPr>
          <w:rFonts w:ascii="Calibri" w:hAnsi="Calibri" w:cs="Calibri"/>
          <w:i/>
          <w:iCs/>
          <w:highlight w:val="yellow"/>
        </w:rPr>
        <w:t>reibhausgasneutralität</w:t>
      </w:r>
    </w:p>
    <w:p w14:paraId="1D692975" w14:textId="4CC1942B" w:rsidR="008D057F" w:rsidRPr="00F56A80" w:rsidRDefault="008D057F" w:rsidP="008D057F">
      <w:pPr>
        <w:pStyle w:val="Default"/>
        <w:numPr>
          <w:ilvl w:val="1"/>
          <w:numId w:val="15"/>
        </w:numPr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</w:pPr>
      <w:r w:rsidRPr="00F56A80">
        <w:rPr>
          <w:rFonts w:ascii="Calibri" w:hAnsi="Calibri" w:cs="Calibri"/>
          <w:i/>
          <w:iCs/>
          <w:color w:val="auto"/>
          <w:kern w:val="2"/>
          <w:sz w:val="22"/>
          <w:szCs w:val="22"/>
          <w:highlight w:val="yellow"/>
        </w:rPr>
        <w:t>Zeitplanung</w:t>
      </w:r>
    </w:p>
    <w:p w14:paraId="66683F2C" w14:textId="77777777" w:rsidR="008D057F" w:rsidRDefault="008D057F" w:rsidP="008D057F">
      <w:pPr>
        <w:rPr>
          <w:rFonts w:ascii="Calibri" w:hAnsi="Calibri" w:cs="Calibri"/>
          <w:i/>
          <w:iCs/>
        </w:rPr>
      </w:pPr>
      <w:r w:rsidRPr="00B120CE">
        <w:rPr>
          <w:rFonts w:ascii="Calibri" w:hAnsi="Calibri" w:cs="Calibri"/>
          <w:i/>
          <w:iCs/>
          <w:highlight w:val="yellow"/>
        </w:rPr>
        <w:t>Die Antragstellung kann über das Portal ELSTER und das Unternehmenskonto durchgeführt werden.</w:t>
      </w:r>
    </w:p>
    <w:p w14:paraId="038E9184" w14:textId="2280A298" w:rsidR="00ED0F8C" w:rsidRPr="00ED0F8C" w:rsidRDefault="00ED0F8C" w:rsidP="008D057F">
      <w:pPr>
        <w:rPr>
          <w:rFonts w:ascii="Calibri" w:hAnsi="Calibri" w:cs="Calibri"/>
          <w:i/>
          <w:iCs/>
          <w:highlight w:val="yellow"/>
        </w:rPr>
      </w:pPr>
      <w:r w:rsidRPr="002175EF">
        <w:rPr>
          <w:rFonts w:ascii="Calibri" w:hAnsi="Calibri" w:cs="Calibri"/>
          <w:i/>
          <w:iCs/>
          <w:highlight w:val="yellow"/>
        </w:rPr>
        <w:t xml:space="preserve">Zur Berechnung von Kosten und Treibhausneutralität steht der Technikkatalog der KEA-BW bzw. </w:t>
      </w:r>
      <w:proofErr w:type="gramStart"/>
      <w:r w:rsidRPr="002175EF">
        <w:rPr>
          <w:rFonts w:ascii="Calibri" w:hAnsi="Calibri" w:cs="Calibri"/>
          <w:i/>
          <w:iCs/>
          <w:highlight w:val="yellow"/>
        </w:rPr>
        <w:t>K</w:t>
      </w:r>
      <w:r w:rsidR="00FB1E7D">
        <w:rPr>
          <w:rFonts w:ascii="Calibri" w:hAnsi="Calibri" w:cs="Calibri"/>
          <w:i/>
          <w:iCs/>
          <w:highlight w:val="yellow"/>
        </w:rPr>
        <w:t>W</w:t>
      </w:r>
      <w:r w:rsidRPr="002175EF">
        <w:rPr>
          <w:rFonts w:ascii="Calibri" w:hAnsi="Calibri" w:cs="Calibri"/>
          <w:i/>
          <w:iCs/>
          <w:highlight w:val="yellow"/>
        </w:rPr>
        <w:t>W Halle</w:t>
      </w:r>
      <w:proofErr w:type="gramEnd"/>
      <w:r w:rsidRPr="002175EF">
        <w:rPr>
          <w:rFonts w:ascii="Calibri" w:hAnsi="Calibri" w:cs="Calibri"/>
          <w:i/>
          <w:iCs/>
          <w:highlight w:val="yellow"/>
        </w:rPr>
        <w:t xml:space="preserve"> zur Verfügung</w:t>
      </w:r>
      <w:r>
        <w:rPr>
          <w:rFonts w:ascii="Calibri" w:hAnsi="Calibri" w:cs="Calibri"/>
          <w:i/>
          <w:iCs/>
          <w:highlight w:val="yellow"/>
        </w:rPr>
        <w:t>. E</w:t>
      </w:r>
      <w:r w:rsidRPr="002175EF">
        <w:rPr>
          <w:rFonts w:ascii="Calibri" w:hAnsi="Calibri" w:cs="Calibri"/>
          <w:i/>
          <w:iCs/>
          <w:highlight w:val="yellow"/>
        </w:rPr>
        <w:t>s wird empfohlen örtliche Kosten vom Auftragnehmer ermitteln zu lassen.</w:t>
      </w:r>
    </w:p>
    <w:p w14:paraId="1C7C2A94" w14:textId="22A941D5" w:rsidR="00BF3E2E" w:rsidRPr="00ED5E01" w:rsidRDefault="00BF3E2E" w:rsidP="001277F9">
      <w:pPr>
        <w:shd w:val="clear" w:color="auto" w:fill="FFFF00"/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Förderfähige Anlagen zur Wärmebereitstellung aus erneuerbaren Energien unter Berücksichtigung der weitere</w:t>
      </w:r>
      <w:r w:rsidR="00A92987">
        <w:rPr>
          <w:rFonts w:ascii="Calibri" w:hAnsi="Calibri" w:cs="Calibri"/>
        </w:rPr>
        <w:t>n</w:t>
      </w:r>
      <w:r w:rsidRPr="00ED5E01">
        <w:rPr>
          <w:rFonts w:ascii="Calibri" w:hAnsi="Calibri" w:cs="Calibri"/>
        </w:rPr>
        <w:t xml:space="preserve"> technischer Mindestkriterien:</w:t>
      </w:r>
    </w:p>
    <w:p w14:paraId="627A361F" w14:textId="77777777" w:rsidR="00BF3E2E" w:rsidRPr="00ED5E01" w:rsidRDefault="00BF3E2E" w:rsidP="001277F9">
      <w:pPr>
        <w:pStyle w:val="Listenabsatz"/>
        <w:numPr>
          <w:ilvl w:val="0"/>
          <w:numId w:val="13"/>
        </w:numPr>
        <w:shd w:val="clear" w:color="auto" w:fill="FFFF00"/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Solarthermieanlagen,</w:t>
      </w:r>
    </w:p>
    <w:p w14:paraId="057B329C" w14:textId="4A1A861B" w:rsidR="00BF3E2E" w:rsidRPr="00ED5E01" w:rsidRDefault="00BF3E2E" w:rsidP="001277F9">
      <w:pPr>
        <w:pStyle w:val="Listenabsatz"/>
        <w:numPr>
          <w:ilvl w:val="0"/>
          <w:numId w:val="13"/>
        </w:numPr>
        <w:shd w:val="clear" w:color="auto" w:fill="FFFF00"/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Wärmepumpen zur Nutzung von Umweltwärme (beispielsweise Wärme aus der Luft, Oberflächengewässern, Abwasser, oberflächennaher und tiefer Geothermie und von Abwärme. Ebenfalls förderfähig sind PVT-/Hybridanlagen als Quelle einer Wärmepumpe),</w:t>
      </w:r>
    </w:p>
    <w:p w14:paraId="62513B00" w14:textId="77777777" w:rsidR="00BF3E2E" w:rsidRPr="00ED5E01" w:rsidRDefault="00BF3E2E" w:rsidP="001277F9">
      <w:pPr>
        <w:pStyle w:val="Listenabsatz"/>
        <w:numPr>
          <w:ilvl w:val="0"/>
          <w:numId w:val="13"/>
        </w:numPr>
        <w:shd w:val="clear" w:color="auto" w:fill="FFFF00"/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tiefe Geothermie-Anlagen zur ausschließlichen Wärmeversorgung,</w:t>
      </w:r>
    </w:p>
    <w:p w14:paraId="61514EE8" w14:textId="77777777" w:rsidR="00BF3E2E" w:rsidRPr="00ED5E01" w:rsidRDefault="00BF3E2E" w:rsidP="001277F9">
      <w:pPr>
        <w:pStyle w:val="Listenabsatz"/>
        <w:numPr>
          <w:ilvl w:val="0"/>
          <w:numId w:val="13"/>
        </w:numPr>
        <w:shd w:val="clear" w:color="auto" w:fill="FFFF00"/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Anlagen zur Verbrennung fester Biomasse gemäß den Vorgaben der Richtlinie und</w:t>
      </w:r>
    </w:p>
    <w:p w14:paraId="074D074E" w14:textId="77777777" w:rsidR="00BF3E2E" w:rsidRPr="00ED5E01" w:rsidRDefault="00BF3E2E" w:rsidP="001277F9">
      <w:pPr>
        <w:pStyle w:val="Listenabsatz"/>
        <w:numPr>
          <w:ilvl w:val="0"/>
          <w:numId w:val="13"/>
        </w:numPr>
        <w:shd w:val="clear" w:color="auto" w:fill="FFFF00"/>
        <w:spacing w:after="240" w:line="240" w:lineRule="auto"/>
        <w:ind w:left="714" w:hanging="357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die Einbindung von industrieller, gewerblicher oder sonstiger Abwärme </w:t>
      </w:r>
    </w:p>
    <w:p w14:paraId="311DF9D4" w14:textId="77777777" w:rsidR="00BF3E2E" w:rsidRPr="00ED5E01" w:rsidRDefault="00BF3E2E" w:rsidP="001277F9">
      <w:pPr>
        <w:shd w:val="clear" w:color="auto" w:fill="FFFF00"/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Förderfähige Umfeldmaßnahmen:</w:t>
      </w:r>
    </w:p>
    <w:p w14:paraId="66060039" w14:textId="77777777" w:rsidR="00BF3E2E" w:rsidRPr="00ED5E01" w:rsidRDefault="00BF3E2E" w:rsidP="001277F9">
      <w:pPr>
        <w:shd w:val="clear" w:color="auto" w:fill="FFFF00"/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– Heizzentralen des Wärmenetzes bei Einbindung neuer, im Rahmen dieser Richtlinie förderfähiger Anlagen</w:t>
      </w:r>
    </w:p>
    <w:p w14:paraId="0F436C1E" w14:textId="77777777" w:rsidR="00BF3E2E" w:rsidRPr="00ED5E01" w:rsidRDefault="00BF3E2E" w:rsidP="001277F9">
      <w:pPr>
        <w:shd w:val="clear" w:color="auto" w:fill="FFFF00"/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lastRenderedPageBreak/>
        <w:t>– Anlagen zur Besicherung bei Einbindung neuer Anlagen mit klimaschonendem Energieträger</w:t>
      </w:r>
    </w:p>
    <w:p w14:paraId="28977379" w14:textId="77777777" w:rsidR="00BF3E2E" w:rsidRPr="00ED5E01" w:rsidRDefault="00BF3E2E" w:rsidP="001277F9">
      <w:pPr>
        <w:shd w:val="clear" w:color="auto" w:fill="FFFF00"/>
        <w:spacing w:after="0" w:line="240" w:lineRule="auto"/>
        <w:rPr>
          <w:rFonts w:ascii="Calibri" w:hAnsi="Calibri" w:cs="Calibri"/>
        </w:rPr>
      </w:pPr>
    </w:p>
    <w:p w14:paraId="5535A1C0" w14:textId="77777777" w:rsidR="00BF3E2E" w:rsidRPr="00ED5E01" w:rsidRDefault="00BF3E2E" w:rsidP="001277F9">
      <w:pPr>
        <w:shd w:val="clear" w:color="auto" w:fill="FFFF00"/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Anlagen zur direktelektrischen Erzeugung von Wärme aus Strom sind nicht förderfähig. Ebenso gelten diese Wärmemengen nicht zwangsläufig als Wärmemengen aus erneuerbaren Energien sowie nicht unbeschränkt als treibhausgasneutral.</w:t>
      </w:r>
    </w:p>
    <w:p w14:paraId="08030B5B" w14:textId="77777777" w:rsidR="009851F4" w:rsidRPr="00ED5E01" w:rsidRDefault="009851F4" w:rsidP="009851F4">
      <w:pPr>
        <w:pStyle w:val="berschrift1"/>
        <w:rPr>
          <w:rFonts w:ascii="Calibri" w:hAnsi="Calibri" w:cs="Calibri"/>
        </w:rPr>
      </w:pPr>
      <w:r w:rsidRPr="00ED5E01">
        <w:rPr>
          <w:rFonts w:ascii="Calibri" w:hAnsi="Calibri" w:cs="Calibri"/>
        </w:rPr>
        <w:t>Hintergrund</w:t>
      </w:r>
    </w:p>
    <w:p w14:paraId="2A455FE2" w14:textId="7123B7CA" w:rsidR="006E36E4" w:rsidRPr="00ED5E01" w:rsidRDefault="006E36E4" w:rsidP="006E36E4">
      <w:pPr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Das KlimaG BW und </w:t>
      </w:r>
      <w:hyperlink r:id="rId17" w:history="1">
        <w:r w:rsidRPr="00ED5E01">
          <w:rPr>
            <w:rStyle w:val="Hyperlink"/>
            <w:rFonts w:ascii="Calibri" w:hAnsi="Calibri" w:cs="Calibri"/>
          </w:rPr>
          <w:t>Wärmeplanungsgesetz – (WPG)</w:t>
        </w:r>
      </w:hyperlink>
      <w:r w:rsidRPr="00ED5E01">
        <w:rPr>
          <w:rFonts w:ascii="Calibri" w:hAnsi="Calibri" w:cs="Calibri"/>
        </w:rPr>
        <w:t xml:space="preserve"> fordern von den Kommunen </w:t>
      </w:r>
      <w:r w:rsidR="0061384C" w:rsidRPr="00ED5E01">
        <w:rPr>
          <w:rFonts w:ascii="Calibri" w:hAnsi="Calibri" w:cs="Calibri"/>
        </w:rPr>
        <w:t xml:space="preserve">spätestens </w:t>
      </w:r>
      <w:r w:rsidRPr="00ED5E01">
        <w:rPr>
          <w:rFonts w:ascii="Calibri" w:hAnsi="Calibri" w:cs="Calibri"/>
        </w:rPr>
        <w:t xml:space="preserve">bis zum 30. Juni 2028 für alle bestehenden Gemeindegebiete eine Wärmeplanung zu erstellen. In den Wärmeplänen sollen für Wärmenetze geeignete Gebiete ausgewiesen werden deren Umsetzung </w:t>
      </w:r>
      <w:r w:rsidR="009C2211" w:rsidRPr="00ED5E01">
        <w:rPr>
          <w:rFonts w:ascii="Calibri" w:hAnsi="Calibri" w:cs="Calibri"/>
        </w:rPr>
        <w:t>im</w:t>
      </w:r>
      <w:r w:rsidRPr="00ED5E01">
        <w:rPr>
          <w:rFonts w:ascii="Calibri" w:hAnsi="Calibri" w:cs="Calibri"/>
        </w:rPr>
        <w:t xml:space="preserve"> </w:t>
      </w:r>
      <w:r w:rsidR="00C2646F" w:rsidRPr="00ED5E01">
        <w:rPr>
          <w:rFonts w:ascii="Calibri" w:hAnsi="Calibri" w:cs="Calibri"/>
        </w:rPr>
        <w:t xml:space="preserve">Modul 1 </w:t>
      </w:r>
      <w:r w:rsidR="00DF37F6" w:rsidRPr="00ED5E01">
        <w:rPr>
          <w:rFonts w:ascii="Calibri" w:hAnsi="Calibri" w:cs="Calibri"/>
        </w:rPr>
        <w:t>d</w:t>
      </w:r>
      <w:r w:rsidR="004845EB" w:rsidRPr="00ED5E01">
        <w:rPr>
          <w:rFonts w:ascii="Calibri" w:hAnsi="Calibri" w:cs="Calibri"/>
        </w:rPr>
        <w:t xml:space="preserve">er </w:t>
      </w:r>
      <w:r w:rsidR="00B864E2" w:rsidRPr="00ED5E01">
        <w:rPr>
          <w:rFonts w:ascii="Calibri" w:hAnsi="Calibri" w:cs="Calibri"/>
        </w:rPr>
        <w:t xml:space="preserve">Richtlinie </w:t>
      </w:r>
      <w:hyperlink r:id="rId18" w:history="1">
        <w:r w:rsidRPr="00ED5E01">
          <w:rPr>
            <w:rStyle w:val="Hyperlink"/>
            <w:rFonts w:ascii="Calibri" w:hAnsi="Calibri" w:cs="Calibri"/>
          </w:rPr>
          <w:t>BEW</w:t>
        </w:r>
      </w:hyperlink>
      <w:r w:rsidRPr="00ED5E01">
        <w:rPr>
          <w:rFonts w:ascii="Calibri" w:hAnsi="Calibri" w:cs="Calibri"/>
        </w:rPr>
        <w:t xml:space="preserve"> </w:t>
      </w:r>
      <w:r w:rsidR="00DF37F6" w:rsidRPr="00ED5E01">
        <w:rPr>
          <w:rFonts w:ascii="Calibri" w:hAnsi="Calibri" w:cs="Calibri"/>
        </w:rPr>
        <w:t>bis zu 50</w:t>
      </w:r>
      <w:r w:rsidR="002F3183">
        <w:rPr>
          <w:rFonts w:ascii="Calibri" w:hAnsi="Calibri" w:cs="Calibri"/>
        </w:rPr>
        <w:t> </w:t>
      </w:r>
      <w:r w:rsidR="00DF37F6" w:rsidRPr="00ED5E01">
        <w:rPr>
          <w:rFonts w:ascii="Calibri" w:hAnsi="Calibri" w:cs="Calibri"/>
        </w:rPr>
        <w:t xml:space="preserve">% </w:t>
      </w:r>
      <w:r w:rsidRPr="00ED5E01">
        <w:rPr>
          <w:rFonts w:ascii="Calibri" w:hAnsi="Calibri" w:cs="Calibri"/>
        </w:rPr>
        <w:t>gefördert wird.</w:t>
      </w:r>
    </w:p>
    <w:p w14:paraId="77ABE237" w14:textId="14128E2A" w:rsidR="00B725DA" w:rsidRPr="00ED5E01" w:rsidRDefault="004D5CF3" w:rsidP="00B725DA">
      <w:pPr>
        <w:rPr>
          <w:rFonts w:ascii="Calibri" w:hAnsi="Calibri" w:cs="Calibri"/>
        </w:rPr>
      </w:pPr>
      <w:r w:rsidRPr="00ED5E01">
        <w:rPr>
          <w:rFonts w:ascii="Calibri" w:hAnsi="Calibri" w:cs="Calibri"/>
        </w:rPr>
        <w:t>Die Machbarkeitsstudie stellt die grundsätzliche wirtschaftliche und technische Umsetzbarkeit von neu zu bauenden Wärmenetzen</w:t>
      </w:r>
      <w:r w:rsidR="00C97B80">
        <w:rPr>
          <w:rFonts w:ascii="Calibri" w:hAnsi="Calibri" w:cs="Calibri"/>
        </w:rPr>
        <w:t>,</w:t>
      </w:r>
      <w:r w:rsidRPr="00ED5E01">
        <w:rPr>
          <w:rFonts w:ascii="Calibri" w:hAnsi="Calibri" w:cs="Calibri"/>
        </w:rPr>
        <w:t xml:space="preserve"> </w:t>
      </w:r>
      <w:r w:rsidR="000460FA" w:rsidRPr="00ED5E01">
        <w:rPr>
          <w:rFonts w:ascii="Calibri" w:hAnsi="Calibri" w:cs="Calibri"/>
        </w:rPr>
        <w:t xml:space="preserve">welche einen Mindestanteil von 75 % erneuerbarer Energien und/ oder Abwärme an der </w:t>
      </w:r>
      <w:proofErr w:type="spellStart"/>
      <w:r w:rsidR="000460FA" w:rsidRPr="00ED5E01">
        <w:rPr>
          <w:rFonts w:ascii="Calibri" w:hAnsi="Calibri" w:cs="Calibri"/>
        </w:rPr>
        <w:t>Wärmeeinspeisemenge</w:t>
      </w:r>
      <w:proofErr w:type="spellEnd"/>
      <w:r w:rsidR="000460FA" w:rsidRPr="00ED5E01">
        <w:rPr>
          <w:rFonts w:ascii="Calibri" w:hAnsi="Calibri" w:cs="Calibri"/>
        </w:rPr>
        <w:t xml:space="preserve"> vorweisen können</w:t>
      </w:r>
      <w:r w:rsidR="00C97B80">
        <w:rPr>
          <w:rFonts w:ascii="Calibri" w:hAnsi="Calibri" w:cs="Calibri"/>
        </w:rPr>
        <w:t>,</w:t>
      </w:r>
      <w:r w:rsidR="000460FA" w:rsidRPr="00ED5E01">
        <w:rPr>
          <w:rFonts w:ascii="Calibri" w:hAnsi="Calibri" w:cs="Calibri"/>
        </w:rPr>
        <w:t xml:space="preserve"> </w:t>
      </w:r>
      <w:r w:rsidRPr="00ED5E01">
        <w:rPr>
          <w:rFonts w:ascii="Calibri" w:hAnsi="Calibri" w:cs="Calibri"/>
        </w:rPr>
        <w:t xml:space="preserve">dar. </w:t>
      </w:r>
      <w:r w:rsidR="00B725DA" w:rsidRPr="00ED5E01">
        <w:rPr>
          <w:rFonts w:ascii="Calibri" w:hAnsi="Calibri" w:cs="Calibri"/>
        </w:rPr>
        <w:t>Darin enthalten sind bereits Vorbetrachtung</w:t>
      </w:r>
      <w:r w:rsidR="00A5479E" w:rsidRPr="00ED5E01">
        <w:rPr>
          <w:rFonts w:ascii="Calibri" w:hAnsi="Calibri" w:cs="Calibri"/>
        </w:rPr>
        <w:t>,</w:t>
      </w:r>
      <w:r w:rsidR="00B725DA" w:rsidRPr="00ED5E01">
        <w:rPr>
          <w:rFonts w:ascii="Calibri" w:hAnsi="Calibri" w:cs="Calibri"/>
        </w:rPr>
        <w:t xml:space="preserve"> Grundlagenermittlung</w:t>
      </w:r>
      <w:r w:rsidR="005B65F7" w:rsidRPr="00ED5E01">
        <w:rPr>
          <w:rFonts w:ascii="Calibri" w:hAnsi="Calibri" w:cs="Calibri"/>
        </w:rPr>
        <w:t xml:space="preserve"> </w:t>
      </w:r>
      <w:r w:rsidR="00B725DA" w:rsidRPr="00ED5E01">
        <w:rPr>
          <w:rFonts w:ascii="Calibri" w:hAnsi="Calibri" w:cs="Calibri"/>
        </w:rPr>
        <w:t>angelehnt an die Leistungsphase 1 der HOAI</w:t>
      </w:r>
      <w:r w:rsidR="00A5479E" w:rsidRPr="00ED5E01">
        <w:rPr>
          <w:rFonts w:ascii="Calibri" w:hAnsi="Calibri" w:cs="Calibri"/>
        </w:rPr>
        <w:t xml:space="preserve"> sowie vertiefte Planungen bis </w:t>
      </w:r>
      <w:r w:rsidR="00090EFE" w:rsidRPr="00ED5E01">
        <w:rPr>
          <w:rFonts w:ascii="Calibri" w:hAnsi="Calibri" w:cs="Calibri"/>
        </w:rPr>
        <w:t>HOAI-Stufe</w:t>
      </w:r>
      <w:r w:rsidR="00A5479E" w:rsidRPr="00ED5E01">
        <w:rPr>
          <w:rFonts w:ascii="Calibri" w:hAnsi="Calibri" w:cs="Calibri"/>
        </w:rPr>
        <w:t xml:space="preserve"> 4.</w:t>
      </w:r>
    </w:p>
    <w:p w14:paraId="7C289025" w14:textId="77777777" w:rsidR="009851F4" w:rsidRPr="00ED5E01" w:rsidRDefault="009851F4" w:rsidP="0096602B">
      <w:pPr>
        <w:pStyle w:val="berschrift1"/>
        <w:rPr>
          <w:rFonts w:ascii="Calibri" w:hAnsi="Calibri" w:cs="Calibri"/>
        </w:rPr>
      </w:pPr>
      <w:r w:rsidRPr="00ED5E01">
        <w:rPr>
          <w:rFonts w:ascii="Calibri" w:hAnsi="Calibri" w:cs="Calibri"/>
        </w:rPr>
        <w:t>Ausschreibung</w:t>
      </w:r>
    </w:p>
    <w:p w14:paraId="3B2ED5E0" w14:textId="77777777" w:rsidR="009851F4" w:rsidRPr="00ED5E01" w:rsidRDefault="009851F4" w:rsidP="0096602B">
      <w:pPr>
        <w:pStyle w:val="berschrift2"/>
        <w:rPr>
          <w:rFonts w:ascii="Calibri" w:hAnsi="Calibri" w:cs="Calibri"/>
        </w:rPr>
      </w:pPr>
      <w:r w:rsidRPr="00ED5E01">
        <w:rPr>
          <w:rFonts w:ascii="Calibri" w:hAnsi="Calibri" w:cs="Calibri"/>
        </w:rPr>
        <w:t>Allgemein</w:t>
      </w:r>
    </w:p>
    <w:p w14:paraId="0ECFC4B9" w14:textId="3FE1F37D" w:rsidR="009851F4" w:rsidRPr="00ED5E01" w:rsidRDefault="009851F4" w:rsidP="009851F4">
      <w:pPr>
        <w:rPr>
          <w:rFonts w:ascii="Calibri" w:hAnsi="Calibri" w:cs="Calibri"/>
        </w:rPr>
      </w:pPr>
      <w:r w:rsidRPr="00ED5E01">
        <w:rPr>
          <w:rFonts w:ascii="Calibri" w:hAnsi="Calibri" w:cs="Calibri"/>
        </w:rPr>
        <w:t>Die anzubietenden Planungsleistungen ergeben sich aus der</w:t>
      </w:r>
      <w:r w:rsidR="00D82412" w:rsidRPr="00ED5E01">
        <w:rPr>
          <w:rFonts w:ascii="Calibri" w:hAnsi="Calibri" w:cs="Calibri"/>
        </w:rPr>
        <w:t xml:space="preserve"> Richtlinie</w:t>
      </w:r>
      <w:r w:rsidRPr="00ED5E01">
        <w:rPr>
          <w:rFonts w:ascii="Calibri" w:hAnsi="Calibri" w:cs="Calibri"/>
        </w:rPr>
        <w:t xml:space="preserve"> BEW und dem zugehörigen </w:t>
      </w:r>
      <w:hyperlink r:id="rId19" w:history="1">
        <w:proofErr w:type="gramStart"/>
        <w:r w:rsidRPr="00ED5E01">
          <w:rPr>
            <w:rStyle w:val="Hyperlink"/>
            <w:rFonts w:ascii="Calibri" w:hAnsi="Calibri" w:cs="Calibri"/>
          </w:rPr>
          <w:t>BAFA Merkbl</w:t>
        </w:r>
        <w:r w:rsidR="000E19A7" w:rsidRPr="00ED5E01">
          <w:rPr>
            <w:rStyle w:val="Hyperlink"/>
            <w:rFonts w:ascii="Calibri" w:hAnsi="Calibri" w:cs="Calibri"/>
          </w:rPr>
          <w:t>ättern</w:t>
        </w:r>
        <w:proofErr w:type="gramEnd"/>
      </w:hyperlink>
      <w:r w:rsidRPr="00984593">
        <w:rPr>
          <w:rStyle w:val="Hyperlink"/>
        </w:rPr>
        <w:t>.</w:t>
      </w:r>
      <w:r w:rsidRPr="00ED5E01">
        <w:rPr>
          <w:rFonts w:ascii="Calibri" w:hAnsi="Calibri" w:cs="Calibri"/>
        </w:rPr>
        <w:t xml:space="preserve"> Als Arbeitshilfe steht vom AGFW die „</w:t>
      </w:r>
      <w:hyperlink r:id="rId20" w:history="1">
        <w:r w:rsidRPr="00ED5E01">
          <w:rPr>
            <w:rStyle w:val="Hyperlink"/>
            <w:rFonts w:ascii="Calibri" w:hAnsi="Calibri" w:cs="Calibri"/>
          </w:rPr>
          <w:t>Empfehlungen zur Erstellung eines Transformationsplanes nach BEW</w:t>
        </w:r>
      </w:hyperlink>
      <w:r w:rsidRPr="00ED5E01">
        <w:rPr>
          <w:rFonts w:ascii="Calibri" w:hAnsi="Calibri" w:cs="Calibri"/>
        </w:rPr>
        <w:t>“ zur Verfügung.</w:t>
      </w:r>
      <w:r w:rsidR="00E17AE3" w:rsidRPr="00ED5E01">
        <w:rPr>
          <w:rFonts w:ascii="Calibri" w:hAnsi="Calibri" w:cs="Calibri"/>
        </w:rPr>
        <w:t xml:space="preserve"> Diese Beschreibungen stellen den Mindestumfang der </w:t>
      </w:r>
      <w:r w:rsidR="00F654AA" w:rsidRPr="00ED5E01">
        <w:rPr>
          <w:rFonts w:ascii="Calibri" w:hAnsi="Calibri" w:cs="Calibri"/>
        </w:rPr>
        <w:t>zu erarbeitende Planung</w:t>
      </w:r>
      <w:r w:rsidR="00E17AE3" w:rsidRPr="00ED5E01">
        <w:rPr>
          <w:rFonts w:ascii="Calibri" w:hAnsi="Calibri" w:cs="Calibri"/>
        </w:rPr>
        <w:t xml:space="preserve"> dar.</w:t>
      </w:r>
    </w:p>
    <w:p w14:paraId="2BD106E8" w14:textId="7CBEC1E5" w:rsidR="00E32A96" w:rsidRDefault="13EFF21C" w:rsidP="004A6578">
      <w:pPr>
        <w:rPr>
          <w:rFonts w:ascii="Calibri" w:hAnsi="Calibri" w:cs="Calibri"/>
        </w:rPr>
      </w:pPr>
      <w:r w:rsidRPr="00ED5E01">
        <w:rPr>
          <w:rFonts w:ascii="Calibri" w:hAnsi="Calibri" w:cs="Calibri"/>
        </w:rPr>
        <w:t>Dem Auftraggeber steht es frei</w:t>
      </w:r>
      <w:r w:rsidR="7B6A9E03" w:rsidRPr="00ED5E01">
        <w:rPr>
          <w:rFonts w:ascii="Calibri" w:hAnsi="Calibri" w:cs="Calibri"/>
        </w:rPr>
        <w:t>,</w:t>
      </w:r>
      <w:r w:rsidRPr="00ED5E01">
        <w:rPr>
          <w:rFonts w:ascii="Calibri" w:hAnsi="Calibri" w:cs="Calibri"/>
        </w:rPr>
        <w:t xml:space="preserve"> Leistungen selbst zu erbringen oder an Dritte zu vergeben.</w:t>
      </w:r>
      <w:r w:rsidR="004A6578" w:rsidRPr="00ED5E01">
        <w:rPr>
          <w:rFonts w:ascii="Calibri" w:hAnsi="Calibri" w:cs="Calibri"/>
        </w:rPr>
        <w:t xml:space="preserve"> Eine Vergabe erfolgt vorbehaltlich der Förderzusage des BAFA.</w:t>
      </w:r>
    </w:p>
    <w:p w14:paraId="78F16045" w14:textId="5B2B995E" w:rsidR="0096602B" w:rsidRPr="00ED5E01" w:rsidRDefault="1BC1414C" w:rsidP="0096602B">
      <w:pPr>
        <w:pStyle w:val="berschrift2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Unterlagen </w:t>
      </w:r>
      <w:r w:rsidR="32EB7A5D" w:rsidRPr="00ED5E01">
        <w:rPr>
          <w:rFonts w:ascii="Calibri" w:hAnsi="Calibri" w:cs="Calibri"/>
        </w:rPr>
        <w:t xml:space="preserve">/ Angaben </w:t>
      </w:r>
      <w:r w:rsidR="412F2313" w:rsidRPr="00ED5E01">
        <w:rPr>
          <w:rFonts w:ascii="Calibri" w:hAnsi="Calibri" w:cs="Calibri"/>
        </w:rPr>
        <w:t xml:space="preserve">des </w:t>
      </w:r>
      <w:r w:rsidR="002922D4">
        <w:rPr>
          <w:rFonts w:ascii="Calibri" w:hAnsi="Calibri" w:cs="Calibri"/>
        </w:rPr>
        <w:t xml:space="preserve">zukünftigen </w:t>
      </w:r>
      <w:r w:rsidR="22E10923" w:rsidRPr="00ED5E01">
        <w:rPr>
          <w:rFonts w:ascii="Calibri" w:hAnsi="Calibri" w:cs="Calibri"/>
        </w:rPr>
        <w:t>Wärmenetzbetreiber</w:t>
      </w:r>
      <w:r w:rsidR="003A2095">
        <w:rPr>
          <w:rFonts w:ascii="Calibri" w:hAnsi="Calibri" w:cs="Calibri"/>
        </w:rPr>
        <w:t>s</w:t>
      </w:r>
      <w:r w:rsidR="00982C3B">
        <w:rPr>
          <w:rFonts w:ascii="Calibri" w:hAnsi="Calibri" w:cs="Calibri"/>
        </w:rPr>
        <w:t xml:space="preserve"> / Auftraggeber</w:t>
      </w:r>
    </w:p>
    <w:p w14:paraId="1BBB9D85" w14:textId="2DF08B86" w:rsidR="04CCEE16" w:rsidRPr="00ED5E01" w:rsidRDefault="5A4406EE" w:rsidP="00C477E9">
      <w:pPr>
        <w:pStyle w:val="Listenabsatz"/>
        <w:numPr>
          <w:ilvl w:val="0"/>
          <w:numId w:val="2"/>
        </w:numPr>
        <w:spacing w:line="240" w:lineRule="auto"/>
        <w:ind w:left="567"/>
        <w:rPr>
          <w:rFonts w:ascii="Calibri" w:hAnsi="Calibri" w:cs="Calibri"/>
        </w:rPr>
      </w:pPr>
      <w:r w:rsidRPr="00ED5E01">
        <w:rPr>
          <w:rFonts w:ascii="Calibri" w:eastAsiaTheme="minorEastAsia" w:hAnsi="Calibri" w:cs="Calibri"/>
        </w:rPr>
        <w:t>Lageplan</w:t>
      </w:r>
      <w:r w:rsidR="070899EA" w:rsidRPr="00ED5E01">
        <w:rPr>
          <w:rFonts w:ascii="Calibri" w:eastAsiaTheme="minorEastAsia" w:hAnsi="Calibri" w:cs="Calibri"/>
        </w:rPr>
        <w:t xml:space="preserve"> mit Kennzeichnung </w:t>
      </w:r>
      <w:r w:rsidR="00B23B81" w:rsidRPr="00ED5E01">
        <w:rPr>
          <w:rFonts w:ascii="Calibri" w:eastAsiaTheme="minorEastAsia" w:hAnsi="Calibri" w:cs="Calibri"/>
        </w:rPr>
        <w:t>möglicher</w:t>
      </w:r>
      <w:r w:rsidR="070899EA" w:rsidRPr="00ED5E01">
        <w:rPr>
          <w:rFonts w:ascii="Calibri" w:eastAsiaTheme="minorEastAsia" w:hAnsi="Calibri" w:cs="Calibri"/>
        </w:rPr>
        <w:t xml:space="preserve"> Energiezentralen</w:t>
      </w:r>
      <w:r w:rsidR="00EB6FDD">
        <w:rPr>
          <w:rFonts w:ascii="Calibri" w:eastAsiaTheme="minorEastAsia" w:hAnsi="Calibri" w:cs="Calibri"/>
        </w:rPr>
        <w:t xml:space="preserve"> (</w:t>
      </w:r>
      <w:r w:rsidR="006473A0">
        <w:rPr>
          <w:rFonts w:ascii="Calibri" w:eastAsiaTheme="minorEastAsia" w:hAnsi="Calibri" w:cs="Calibri"/>
        </w:rPr>
        <w:t xml:space="preserve">digital als CAD- oder </w:t>
      </w:r>
      <w:proofErr w:type="spellStart"/>
      <w:r w:rsidR="006473A0">
        <w:rPr>
          <w:rFonts w:ascii="Calibri" w:eastAsiaTheme="minorEastAsia" w:hAnsi="Calibri" w:cs="Calibri"/>
        </w:rPr>
        <w:t>Shapefile</w:t>
      </w:r>
      <w:proofErr w:type="spellEnd"/>
      <w:r w:rsidR="006473A0">
        <w:rPr>
          <w:rFonts w:ascii="Calibri" w:eastAsiaTheme="minorEastAsia" w:hAnsi="Calibri" w:cs="Calibri"/>
        </w:rPr>
        <w:t>)</w:t>
      </w:r>
    </w:p>
    <w:p w14:paraId="346EAE78" w14:textId="4DF495AF" w:rsidR="070899EA" w:rsidRPr="00ED5E01" w:rsidRDefault="070899EA" w:rsidP="00C477E9">
      <w:pPr>
        <w:pStyle w:val="Listenabsatz"/>
        <w:numPr>
          <w:ilvl w:val="0"/>
          <w:numId w:val="2"/>
        </w:numPr>
        <w:spacing w:line="240" w:lineRule="auto"/>
        <w:ind w:left="567"/>
        <w:rPr>
          <w:rFonts w:ascii="Calibri" w:hAnsi="Calibri" w:cs="Calibri"/>
        </w:rPr>
      </w:pPr>
      <w:r w:rsidRPr="00ED5E01">
        <w:rPr>
          <w:rFonts w:ascii="Calibri" w:hAnsi="Calibri" w:cs="Calibri"/>
        </w:rPr>
        <w:t>Eckdaten</w:t>
      </w:r>
    </w:p>
    <w:p w14:paraId="673F3F4A" w14:textId="23905918" w:rsidR="070899EA" w:rsidRPr="00ED5E01" w:rsidRDefault="070899EA" w:rsidP="00C477E9">
      <w:pPr>
        <w:pStyle w:val="Listenabsatz"/>
        <w:numPr>
          <w:ilvl w:val="1"/>
          <w:numId w:val="2"/>
        </w:numPr>
        <w:spacing w:after="0" w:line="240" w:lineRule="auto"/>
        <w:ind w:left="1276" w:hanging="357"/>
        <w:rPr>
          <w:rFonts w:ascii="Calibri" w:hAnsi="Calibri" w:cs="Calibri"/>
        </w:rPr>
      </w:pPr>
      <w:r w:rsidRPr="00ED5E01">
        <w:rPr>
          <w:rFonts w:ascii="Calibri" w:hAnsi="Calibri" w:cs="Calibri"/>
        </w:rPr>
        <w:t>Anzahl</w:t>
      </w:r>
      <w:r w:rsidR="001E7686">
        <w:rPr>
          <w:rFonts w:ascii="Calibri" w:hAnsi="Calibri" w:cs="Calibri"/>
        </w:rPr>
        <w:t>, Wärmebedarf</w:t>
      </w:r>
      <w:r w:rsidRPr="00ED5E01">
        <w:rPr>
          <w:rFonts w:ascii="Calibri" w:hAnsi="Calibri" w:cs="Calibri"/>
        </w:rPr>
        <w:t xml:space="preserve"> </w:t>
      </w:r>
      <w:r w:rsidR="00852028" w:rsidRPr="00ED5E01">
        <w:rPr>
          <w:rFonts w:ascii="Calibri" w:hAnsi="Calibri" w:cs="Calibri"/>
        </w:rPr>
        <w:t xml:space="preserve">und Art der </w:t>
      </w:r>
      <w:proofErr w:type="gramStart"/>
      <w:r w:rsidR="00374705">
        <w:rPr>
          <w:rFonts w:ascii="Calibri" w:hAnsi="Calibri" w:cs="Calibri"/>
        </w:rPr>
        <w:t xml:space="preserve">zu </w:t>
      </w:r>
      <w:r w:rsidR="00374705" w:rsidRPr="00ED5E01">
        <w:rPr>
          <w:rFonts w:ascii="Calibri" w:hAnsi="Calibri" w:cs="Calibri"/>
        </w:rPr>
        <w:t>versorgende</w:t>
      </w:r>
      <w:r w:rsidR="00374705">
        <w:rPr>
          <w:rFonts w:ascii="Calibri" w:hAnsi="Calibri" w:cs="Calibri"/>
        </w:rPr>
        <w:t>n</w:t>
      </w:r>
      <w:r w:rsidR="00374705" w:rsidRPr="00ED5E01">
        <w:rPr>
          <w:rFonts w:ascii="Calibri" w:hAnsi="Calibri" w:cs="Calibri"/>
        </w:rPr>
        <w:t xml:space="preserve"> Objekte</w:t>
      </w:r>
      <w:proofErr w:type="gramEnd"/>
      <w:r w:rsidR="00D76D86">
        <w:rPr>
          <w:rFonts w:ascii="Calibri" w:hAnsi="Calibri" w:cs="Calibri"/>
        </w:rPr>
        <w:tab/>
      </w:r>
      <w:r w:rsidR="00D76D86" w:rsidRPr="003167BA">
        <w:rPr>
          <w:rFonts w:ascii="Calibri" w:hAnsi="Calibri" w:cs="Calibri"/>
          <w:highlight w:val="yellow"/>
        </w:rPr>
        <w:t>____________</w:t>
      </w:r>
    </w:p>
    <w:p w14:paraId="0CFA85E3" w14:textId="0EBB455F" w:rsidR="00887E96" w:rsidRPr="00ED5E01" w:rsidRDefault="00887E96" w:rsidP="00887E96">
      <w:pPr>
        <w:pStyle w:val="Listenabsatz"/>
        <w:numPr>
          <w:ilvl w:val="1"/>
          <w:numId w:val="2"/>
        </w:numPr>
        <w:spacing w:after="0" w:line="240" w:lineRule="auto"/>
        <w:ind w:left="1276" w:hanging="357"/>
        <w:rPr>
          <w:rFonts w:ascii="Calibri" w:hAnsi="Calibri" w:cs="Calibri"/>
        </w:rPr>
      </w:pPr>
      <w:r w:rsidRPr="00ED5E01">
        <w:rPr>
          <w:rFonts w:ascii="Calibri" w:hAnsi="Calibri" w:cs="Calibri"/>
        </w:rPr>
        <w:t>Derzeitige Art der Wärmeversorgung möglicher Endkunden</w:t>
      </w:r>
      <w:r w:rsidR="00D76D86">
        <w:rPr>
          <w:rFonts w:ascii="Calibri" w:hAnsi="Calibri" w:cs="Calibri"/>
        </w:rPr>
        <w:tab/>
      </w:r>
      <w:r w:rsidR="00D76D86" w:rsidRPr="003167BA">
        <w:rPr>
          <w:rFonts w:ascii="Calibri" w:hAnsi="Calibri" w:cs="Calibri"/>
          <w:highlight w:val="yellow"/>
        </w:rPr>
        <w:t>____________</w:t>
      </w:r>
    </w:p>
    <w:p w14:paraId="7B33C08F" w14:textId="08E47AA8" w:rsidR="00D865A1" w:rsidRPr="00ED5E01" w:rsidRDefault="000972AE" w:rsidP="00887E96">
      <w:pPr>
        <w:pStyle w:val="Listenabsatz"/>
        <w:numPr>
          <w:ilvl w:val="1"/>
          <w:numId w:val="2"/>
        </w:numPr>
        <w:spacing w:after="0" w:line="240" w:lineRule="auto"/>
        <w:ind w:left="1276" w:hanging="357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Vorgesehene </w:t>
      </w:r>
      <w:r w:rsidR="00602426" w:rsidRPr="00ED5E01">
        <w:rPr>
          <w:rFonts w:ascii="Calibri" w:hAnsi="Calibri" w:cs="Calibri"/>
        </w:rPr>
        <w:t>Parameter</w:t>
      </w:r>
      <w:r w:rsidR="00610168" w:rsidRPr="00ED5E01">
        <w:rPr>
          <w:rFonts w:ascii="Calibri" w:hAnsi="Calibri" w:cs="Calibri"/>
        </w:rPr>
        <w:t xml:space="preserve"> </w:t>
      </w:r>
      <w:r w:rsidR="00610168" w:rsidRPr="00BB6E00">
        <w:rPr>
          <w:rFonts w:ascii="Calibri" w:hAnsi="Calibri" w:cs="Calibri"/>
        </w:rPr>
        <w:t>sofern vorhanden</w:t>
      </w:r>
    </w:p>
    <w:p w14:paraId="71F1A4E0" w14:textId="1290106D" w:rsidR="070899EA" w:rsidRPr="00ED5E01" w:rsidRDefault="008929E4" w:rsidP="00D865A1">
      <w:pPr>
        <w:pStyle w:val="Listenabsatz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Voraussichtlicher </w:t>
      </w:r>
      <w:r w:rsidR="070899EA" w:rsidRPr="00ED5E01">
        <w:rPr>
          <w:rFonts w:ascii="Calibri" w:hAnsi="Calibri" w:cs="Calibri"/>
        </w:rPr>
        <w:t xml:space="preserve">Wärmeabsatz </w:t>
      </w:r>
      <w:r w:rsidR="003167BA">
        <w:rPr>
          <w:rFonts w:ascii="Calibri" w:hAnsi="Calibri" w:cs="Calibri"/>
        </w:rPr>
        <w:tab/>
      </w:r>
      <w:r w:rsidR="003167BA">
        <w:rPr>
          <w:rFonts w:ascii="Calibri" w:hAnsi="Calibri" w:cs="Calibri"/>
        </w:rPr>
        <w:tab/>
      </w:r>
      <w:r w:rsidR="003167BA">
        <w:rPr>
          <w:rFonts w:ascii="Calibri" w:hAnsi="Calibri" w:cs="Calibri"/>
        </w:rPr>
        <w:tab/>
      </w:r>
      <w:r w:rsidR="003167BA" w:rsidRPr="003167BA">
        <w:rPr>
          <w:rFonts w:ascii="Calibri" w:hAnsi="Calibri" w:cs="Calibri"/>
          <w:highlight w:val="yellow"/>
        </w:rPr>
        <w:t>____________</w:t>
      </w:r>
    </w:p>
    <w:p w14:paraId="334799FE" w14:textId="719CE22B" w:rsidR="000972AE" w:rsidRPr="00ED5E01" w:rsidRDefault="00AC48DD" w:rsidP="000972AE">
      <w:pPr>
        <w:pStyle w:val="Listenabsatz"/>
        <w:numPr>
          <w:ilvl w:val="2"/>
          <w:numId w:val="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Vorhandene </w:t>
      </w:r>
      <w:r w:rsidR="00B23B81" w:rsidRPr="00ED5E01">
        <w:rPr>
          <w:rFonts w:ascii="Calibri" w:hAnsi="Calibri" w:cs="Calibri"/>
        </w:rPr>
        <w:t>Potenziale</w:t>
      </w:r>
      <w:r w:rsidR="008C7E70">
        <w:rPr>
          <w:rFonts w:ascii="Calibri" w:hAnsi="Calibri" w:cs="Calibri"/>
        </w:rPr>
        <w:t xml:space="preserve"> erneuerbarer </w:t>
      </w:r>
      <w:r w:rsidR="00496BC8">
        <w:rPr>
          <w:rFonts w:ascii="Calibri" w:hAnsi="Calibri" w:cs="Calibri"/>
        </w:rPr>
        <w:t>Wärmequellen</w:t>
      </w:r>
      <w:r w:rsidR="003167BA">
        <w:rPr>
          <w:rFonts w:ascii="Calibri" w:hAnsi="Calibri" w:cs="Calibri"/>
        </w:rPr>
        <w:tab/>
      </w:r>
      <w:r w:rsidR="003167BA" w:rsidRPr="003167BA">
        <w:rPr>
          <w:rFonts w:ascii="Calibri" w:hAnsi="Calibri" w:cs="Calibri"/>
          <w:highlight w:val="yellow"/>
        </w:rPr>
        <w:t>____________</w:t>
      </w:r>
    </w:p>
    <w:p w14:paraId="06B007B4" w14:textId="0958714D" w:rsidR="009851F4" w:rsidRPr="00ED5E01" w:rsidRDefault="5AC1029A" w:rsidP="000972AE">
      <w:pPr>
        <w:pStyle w:val="Listenabsatz"/>
        <w:numPr>
          <w:ilvl w:val="2"/>
          <w:numId w:val="2"/>
        </w:numPr>
        <w:spacing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Erläuterung</w:t>
      </w:r>
      <w:r w:rsidR="005340F3">
        <w:rPr>
          <w:rFonts w:ascii="Calibri" w:hAnsi="Calibri" w:cs="Calibri"/>
        </w:rPr>
        <w:t xml:space="preserve"> der</w:t>
      </w:r>
      <w:r w:rsidRPr="00ED5E01">
        <w:rPr>
          <w:rFonts w:ascii="Calibri" w:hAnsi="Calibri" w:cs="Calibri"/>
        </w:rPr>
        <w:t xml:space="preserve"> </w:t>
      </w:r>
      <w:r w:rsidR="00B23B81" w:rsidRPr="00ED5E01">
        <w:rPr>
          <w:rFonts w:ascii="Calibri" w:hAnsi="Calibri" w:cs="Calibri"/>
        </w:rPr>
        <w:t>vorgesehene</w:t>
      </w:r>
      <w:r w:rsidR="00CB2D73">
        <w:rPr>
          <w:rFonts w:ascii="Calibri" w:hAnsi="Calibri" w:cs="Calibri"/>
        </w:rPr>
        <w:t>n</w:t>
      </w:r>
      <w:r w:rsidR="00B23B81" w:rsidRPr="00ED5E01">
        <w:rPr>
          <w:rFonts w:ascii="Calibri" w:hAnsi="Calibri" w:cs="Calibri"/>
        </w:rPr>
        <w:t xml:space="preserve"> </w:t>
      </w:r>
      <w:r w:rsidR="13EFF21C" w:rsidRPr="00ED5E01">
        <w:rPr>
          <w:rFonts w:ascii="Calibri" w:hAnsi="Calibri" w:cs="Calibri"/>
        </w:rPr>
        <w:t>Wärmeerzeugung</w:t>
      </w:r>
      <w:r w:rsidRPr="00ED5E01">
        <w:rPr>
          <w:rFonts w:ascii="Calibri" w:hAnsi="Calibri" w:cs="Calibri"/>
        </w:rPr>
        <w:t xml:space="preserve">, -speicher </w:t>
      </w:r>
      <w:r w:rsidR="13EFF21C" w:rsidRPr="00ED5E01">
        <w:rPr>
          <w:rFonts w:ascii="Calibri" w:hAnsi="Calibri" w:cs="Calibri"/>
        </w:rPr>
        <w:t>und</w:t>
      </w:r>
      <w:r w:rsidR="40DBF208" w:rsidRPr="00ED5E01">
        <w:rPr>
          <w:rFonts w:ascii="Calibri" w:hAnsi="Calibri" w:cs="Calibri"/>
        </w:rPr>
        <w:t xml:space="preserve"> –</w:t>
      </w:r>
      <w:proofErr w:type="spellStart"/>
      <w:r w:rsidR="13EFF21C" w:rsidRPr="00ED5E01">
        <w:rPr>
          <w:rFonts w:ascii="Calibri" w:hAnsi="Calibri" w:cs="Calibri"/>
        </w:rPr>
        <w:t>verteilung</w:t>
      </w:r>
      <w:proofErr w:type="spellEnd"/>
      <w:r w:rsidR="003167BA">
        <w:rPr>
          <w:rFonts w:ascii="Calibri" w:hAnsi="Calibri" w:cs="Calibri"/>
        </w:rPr>
        <w:br/>
      </w:r>
      <w:r w:rsidR="003167BA" w:rsidRPr="003167BA">
        <w:rPr>
          <w:rFonts w:ascii="Calibri" w:hAnsi="Calibri" w:cs="Calibri"/>
          <w:highlight w:val="yellow"/>
        </w:rPr>
        <w:t>_________________________________________________________</w:t>
      </w:r>
    </w:p>
    <w:p w14:paraId="0E549AF4" w14:textId="2FD42DEE" w:rsidR="00E8401A" w:rsidRPr="00ED5E01" w:rsidRDefault="00000000" w:rsidP="004508EF">
      <w:pPr>
        <w:spacing w:after="0" w:line="240" w:lineRule="auto"/>
        <w:ind w:left="993" w:hanging="285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id w:val="-133128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FCF" w:rsidRPr="00ED5E01">
            <w:rPr>
              <w:rFonts w:ascii="Segoe UI Symbol" w:eastAsia="MS Gothic" w:hAnsi="Segoe UI Symbol" w:cs="Segoe UI Symbol"/>
            </w:rPr>
            <w:t>☐</w:t>
          </w:r>
        </w:sdtContent>
      </w:sdt>
      <w:r w:rsidR="00654AC9" w:rsidRPr="00ED5E01">
        <w:rPr>
          <w:rFonts w:ascii="Calibri" w:hAnsi="Calibri" w:cs="Calibri"/>
        </w:rPr>
        <w:t xml:space="preserve"> </w:t>
      </w:r>
      <w:r w:rsidR="00E8401A" w:rsidRPr="00ED5E01">
        <w:rPr>
          <w:rFonts w:ascii="Calibri" w:hAnsi="Calibri" w:cs="Calibri"/>
        </w:rPr>
        <w:t xml:space="preserve">Es liegt eine kommunale Wärmeplanung über das </w:t>
      </w:r>
      <w:hyperlink r:id="rId21" w:history="1">
        <w:r w:rsidR="00E8401A" w:rsidRPr="00ED5E01">
          <w:rPr>
            <w:rStyle w:val="Hyperlink"/>
            <w:rFonts w:ascii="Calibri" w:hAnsi="Calibri" w:cs="Calibri"/>
          </w:rPr>
          <w:t>KlimaG BW §27</w:t>
        </w:r>
      </w:hyperlink>
      <w:r w:rsidR="00E8401A" w:rsidRPr="00ED5E01">
        <w:rPr>
          <w:rFonts w:ascii="Calibri" w:hAnsi="Calibri" w:cs="Calibri"/>
        </w:rPr>
        <w:t xml:space="preserve"> </w:t>
      </w:r>
      <w:r w:rsidR="003E59D5" w:rsidRPr="00ED5E01">
        <w:rPr>
          <w:rFonts w:ascii="Calibri" w:hAnsi="Calibri" w:cs="Calibri"/>
        </w:rPr>
        <w:t xml:space="preserve">oder WPG </w:t>
      </w:r>
      <w:r w:rsidR="00E8401A" w:rsidRPr="00ED5E01">
        <w:rPr>
          <w:rFonts w:ascii="Calibri" w:hAnsi="Calibri" w:cs="Calibri"/>
        </w:rPr>
        <w:t xml:space="preserve">vor, welche in die </w:t>
      </w:r>
      <w:r w:rsidR="002D3DF0">
        <w:rPr>
          <w:rFonts w:ascii="Calibri" w:hAnsi="Calibri" w:cs="Calibri"/>
        </w:rPr>
        <w:t>P</w:t>
      </w:r>
      <w:r w:rsidR="00E8401A" w:rsidRPr="00ED5E01">
        <w:rPr>
          <w:rFonts w:ascii="Calibri" w:hAnsi="Calibri" w:cs="Calibri"/>
        </w:rPr>
        <w:t>lanung einfließen muss</w:t>
      </w:r>
    </w:p>
    <w:p w14:paraId="5EC92D20" w14:textId="4F2B7140" w:rsidR="00E8401A" w:rsidRPr="00ED5E01" w:rsidRDefault="00000000" w:rsidP="00C477E9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id w:val="-159956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BB5" w:rsidRPr="00ED5E01">
            <w:rPr>
              <w:rFonts w:ascii="Segoe UI Symbol" w:eastAsia="MS Gothic" w:hAnsi="Segoe UI Symbol" w:cs="Segoe UI Symbol"/>
            </w:rPr>
            <w:t>☐</w:t>
          </w:r>
        </w:sdtContent>
      </w:sdt>
      <w:r w:rsidR="00E8401A" w:rsidRPr="00ED5E01">
        <w:rPr>
          <w:rFonts w:ascii="Calibri" w:hAnsi="Calibri" w:cs="Calibri"/>
        </w:rPr>
        <w:t xml:space="preserve"> Es wird zeitgleich eine Wärmeplanung erstellt, beide Prozesse sind miteinander zu verzahnen</w:t>
      </w:r>
    </w:p>
    <w:p w14:paraId="54B8D9E7" w14:textId="7CE372B2" w:rsidR="00137374" w:rsidRDefault="00000000" w:rsidP="00C477E9">
      <w:pPr>
        <w:spacing w:after="0" w:line="240" w:lineRule="auto"/>
        <w:ind w:left="708"/>
        <w:rPr>
          <w:rFonts w:ascii="Calibri" w:hAnsi="Calibri" w:cs="Calibri"/>
          <w:highlight w:val="yellow"/>
        </w:rPr>
      </w:pPr>
      <w:sdt>
        <w:sdtPr>
          <w:rPr>
            <w:rFonts w:ascii="Calibri" w:eastAsia="MS Gothic" w:hAnsi="Calibri" w:cs="Calibri"/>
          </w:rPr>
          <w:id w:val="-9016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05A" w:rsidRPr="00ED5E01">
            <w:rPr>
              <w:rFonts w:ascii="Segoe UI Symbol" w:eastAsia="MS Gothic" w:hAnsi="Segoe UI Symbol" w:cs="Segoe UI Symbol"/>
            </w:rPr>
            <w:t>☐</w:t>
          </w:r>
        </w:sdtContent>
      </w:sdt>
      <w:r w:rsidR="00F13BB5" w:rsidRPr="00ED5E01">
        <w:rPr>
          <w:rFonts w:ascii="Calibri" w:hAnsi="Calibri" w:cs="Calibri"/>
        </w:rPr>
        <w:t xml:space="preserve"> </w:t>
      </w:r>
      <w:r w:rsidR="00707B65" w:rsidRPr="00ED5E01">
        <w:rPr>
          <w:rFonts w:ascii="Calibri" w:hAnsi="Calibri" w:cs="Calibri"/>
        </w:rPr>
        <w:t>Es lieg</w:t>
      </w:r>
      <w:r w:rsidR="00F13BB5" w:rsidRPr="00ED5E01">
        <w:rPr>
          <w:rFonts w:ascii="Calibri" w:hAnsi="Calibri" w:cs="Calibri"/>
        </w:rPr>
        <w:t>t/</w:t>
      </w:r>
      <w:r w:rsidR="0019133C">
        <w:rPr>
          <w:rFonts w:ascii="Calibri" w:hAnsi="Calibri" w:cs="Calibri"/>
        </w:rPr>
        <w:t>lieg</w:t>
      </w:r>
      <w:r w:rsidR="00707B65" w:rsidRPr="00ED5E01">
        <w:rPr>
          <w:rFonts w:ascii="Calibri" w:hAnsi="Calibri" w:cs="Calibri"/>
        </w:rPr>
        <w:t>en Quartier</w:t>
      </w:r>
      <w:r w:rsidR="000A1F9E">
        <w:rPr>
          <w:rFonts w:ascii="Calibri" w:hAnsi="Calibri" w:cs="Calibri"/>
        </w:rPr>
        <w:t>s</w:t>
      </w:r>
      <w:r w:rsidR="00707B65" w:rsidRPr="00ED5E01">
        <w:rPr>
          <w:rFonts w:ascii="Calibri" w:hAnsi="Calibri" w:cs="Calibri"/>
        </w:rPr>
        <w:t>konzept/e</w:t>
      </w:r>
      <w:r w:rsidR="001A05D8">
        <w:rPr>
          <w:rFonts w:ascii="Calibri" w:hAnsi="Calibri" w:cs="Calibri"/>
        </w:rPr>
        <w:t xml:space="preserve"> bzw</w:t>
      </w:r>
      <w:r w:rsidR="004D76DD">
        <w:rPr>
          <w:rFonts w:ascii="Calibri" w:hAnsi="Calibri" w:cs="Calibri"/>
        </w:rPr>
        <w:t>.</w:t>
      </w:r>
      <w:r w:rsidR="001A05D8">
        <w:rPr>
          <w:rFonts w:ascii="Calibri" w:hAnsi="Calibri" w:cs="Calibri"/>
        </w:rPr>
        <w:t xml:space="preserve"> Potenzialstudien</w:t>
      </w:r>
      <w:r w:rsidR="00707B65" w:rsidRPr="00ED5E01">
        <w:rPr>
          <w:rFonts w:ascii="Calibri" w:hAnsi="Calibri" w:cs="Calibri"/>
        </w:rPr>
        <w:t xml:space="preserve"> vor</w:t>
      </w:r>
      <w:r w:rsidR="0019133C">
        <w:rPr>
          <w:rFonts w:ascii="Calibri" w:hAnsi="Calibri" w:cs="Calibri"/>
        </w:rPr>
        <w:t>:</w:t>
      </w:r>
      <w:r w:rsidR="00F13BB5" w:rsidRPr="00ED5E01">
        <w:rPr>
          <w:rFonts w:ascii="Calibri" w:hAnsi="Calibri" w:cs="Calibri"/>
        </w:rPr>
        <w:t xml:space="preserve"> </w:t>
      </w:r>
      <w:r w:rsidR="00F13BB5" w:rsidRPr="003167BA">
        <w:rPr>
          <w:rFonts w:ascii="Calibri" w:hAnsi="Calibri" w:cs="Calibri"/>
          <w:highlight w:val="yellow"/>
        </w:rPr>
        <w:t>_____________</w:t>
      </w:r>
      <w:r w:rsidR="0019133C" w:rsidRPr="003167BA">
        <w:rPr>
          <w:rFonts w:ascii="Calibri" w:hAnsi="Calibri" w:cs="Calibri"/>
          <w:highlight w:val="yellow"/>
        </w:rPr>
        <w:t>__________</w:t>
      </w:r>
    </w:p>
    <w:p w14:paraId="3CB4064F" w14:textId="77777777" w:rsidR="00137374" w:rsidRDefault="00137374">
      <w:pPr>
        <w:spacing w:line="278" w:lineRule="auto"/>
        <w:rPr>
          <w:rFonts w:ascii="Calibri" w:hAnsi="Calibri" w:cs="Calibri"/>
          <w:highlight w:val="yellow"/>
        </w:rPr>
      </w:pPr>
      <w:r>
        <w:rPr>
          <w:rFonts w:ascii="Calibri" w:hAnsi="Calibri" w:cs="Calibri"/>
          <w:highlight w:val="yellow"/>
        </w:rPr>
        <w:br w:type="page"/>
      </w:r>
    </w:p>
    <w:p w14:paraId="41969F08" w14:textId="74934470" w:rsidR="005B6AFC" w:rsidRPr="00ED5E01" w:rsidRDefault="005B6AFC" w:rsidP="005B6AFC">
      <w:pPr>
        <w:pStyle w:val="berschrift2"/>
        <w:rPr>
          <w:rFonts w:ascii="Calibri" w:hAnsi="Calibri" w:cs="Calibri"/>
        </w:rPr>
      </w:pPr>
      <w:r w:rsidRPr="00ED5E01">
        <w:rPr>
          <w:rFonts w:ascii="Calibri" w:hAnsi="Calibri" w:cs="Calibri"/>
        </w:rPr>
        <w:lastRenderedPageBreak/>
        <w:t>Zusammenarbeit</w:t>
      </w:r>
    </w:p>
    <w:p w14:paraId="339EFFD7" w14:textId="4EAB1EE7" w:rsidR="005B6AFC" w:rsidRPr="00ED5E01" w:rsidRDefault="001C0BF8" w:rsidP="005B6A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Der </w:t>
      </w:r>
      <w:r w:rsidRPr="00ED5E01">
        <w:rPr>
          <w:rFonts w:ascii="Calibri" w:hAnsi="Calibri" w:cs="Calibri"/>
        </w:rPr>
        <w:t xml:space="preserve">Auftragnehmer </w:t>
      </w:r>
      <w:r>
        <w:rPr>
          <w:rFonts w:ascii="Calibri" w:hAnsi="Calibri" w:cs="Calibri"/>
        </w:rPr>
        <w:t xml:space="preserve">muss </w:t>
      </w:r>
      <w:r w:rsidR="00B93B55">
        <w:rPr>
          <w:rFonts w:ascii="Calibri" w:hAnsi="Calibri" w:cs="Calibri"/>
        </w:rPr>
        <w:t xml:space="preserve">die </w:t>
      </w:r>
      <w:r w:rsidR="00E962FF" w:rsidRPr="00E962FF">
        <w:rPr>
          <w:rFonts w:ascii="Calibri" w:hAnsi="Calibri" w:cs="Calibri"/>
        </w:rPr>
        <w:t>grafischen</w:t>
      </w:r>
      <w:r w:rsidR="00E962FF">
        <w:rPr>
          <w:rFonts w:ascii="Calibri" w:hAnsi="Calibri" w:cs="Calibri"/>
        </w:rPr>
        <w:t xml:space="preserve"> </w:t>
      </w:r>
      <w:r w:rsidR="00B93B55">
        <w:rPr>
          <w:rFonts w:ascii="Calibri" w:hAnsi="Calibri" w:cs="Calibri"/>
        </w:rPr>
        <w:t xml:space="preserve">Daten </w:t>
      </w:r>
      <w:r w:rsidR="0009567E">
        <w:rPr>
          <w:rFonts w:ascii="Calibri" w:hAnsi="Calibri" w:cs="Calibri"/>
        </w:rPr>
        <w:t xml:space="preserve">in einem </w:t>
      </w:r>
      <w:r w:rsidR="005B6AFC" w:rsidRPr="00ED5E01">
        <w:rPr>
          <w:rFonts w:ascii="Calibri" w:hAnsi="Calibri" w:cs="Calibri"/>
        </w:rPr>
        <w:t>GIS-</w:t>
      </w:r>
      <w:r w:rsidR="0009567E">
        <w:rPr>
          <w:rFonts w:ascii="Calibri" w:hAnsi="Calibri" w:cs="Calibri"/>
        </w:rPr>
        <w:t xml:space="preserve">System bearbeiten und </w:t>
      </w:r>
      <w:r w:rsidR="00780E9E">
        <w:rPr>
          <w:rFonts w:ascii="Calibri" w:hAnsi="Calibri" w:cs="Calibri"/>
        </w:rPr>
        <w:t xml:space="preserve">dem Auftraggeber </w:t>
      </w:r>
      <w:r w:rsidR="000867A6">
        <w:rPr>
          <w:rFonts w:ascii="Calibri" w:hAnsi="Calibri" w:cs="Calibri"/>
        </w:rPr>
        <w:t xml:space="preserve">in entsprechendem </w:t>
      </w:r>
      <w:r w:rsidR="005B6AFC" w:rsidRPr="00ED5E01">
        <w:rPr>
          <w:rFonts w:ascii="Calibri" w:hAnsi="Calibri" w:cs="Calibri"/>
        </w:rPr>
        <w:t>Format mit Attributen übergeben.</w:t>
      </w:r>
      <w:r w:rsidR="000867A6">
        <w:rPr>
          <w:rFonts w:ascii="Calibri" w:hAnsi="Calibri" w:cs="Calibri"/>
        </w:rPr>
        <w:t xml:space="preserve"> </w:t>
      </w:r>
      <w:r w:rsidR="008007A2">
        <w:rPr>
          <w:rFonts w:ascii="Calibri" w:hAnsi="Calibri" w:cs="Calibri"/>
        </w:rPr>
        <w:t xml:space="preserve">Der Auftragnehmer verpflichtet sich, sämtliche </w:t>
      </w:r>
      <w:r w:rsidR="00516070">
        <w:rPr>
          <w:rFonts w:ascii="Calibri" w:hAnsi="Calibri" w:cs="Calibri"/>
        </w:rPr>
        <w:t>D</w:t>
      </w:r>
      <w:r w:rsidR="008007A2">
        <w:rPr>
          <w:rFonts w:ascii="Calibri" w:hAnsi="Calibri" w:cs="Calibri"/>
        </w:rPr>
        <w:t xml:space="preserve">aten </w:t>
      </w:r>
      <w:r w:rsidR="007015B9">
        <w:rPr>
          <w:rFonts w:ascii="Calibri" w:hAnsi="Calibri" w:cs="Calibri"/>
        </w:rPr>
        <w:t xml:space="preserve">zum Projektabschluss zur Verfügung zu stellen. </w:t>
      </w:r>
      <w:r w:rsidR="00A726FB">
        <w:rPr>
          <w:rFonts w:ascii="Calibri" w:hAnsi="Calibri" w:cs="Calibri"/>
        </w:rPr>
        <w:t xml:space="preserve">Dazu gehören z.B. Geodaten, </w:t>
      </w:r>
      <w:r w:rsidR="007A36BD">
        <w:rPr>
          <w:rFonts w:ascii="Calibri" w:hAnsi="Calibri" w:cs="Calibri"/>
        </w:rPr>
        <w:t xml:space="preserve">Präsentationen, </w:t>
      </w:r>
      <w:r w:rsidR="00A726FB">
        <w:rPr>
          <w:rFonts w:ascii="Calibri" w:hAnsi="Calibri" w:cs="Calibri"/>
        </w:rPr>
        <w:t>Bericht</w:t>
      </w:r>
      <w:r w:rsidR="00A10D13">
        <w:rPr>
          <w:rFonts w:ascii="Calibri" w:hAnsi="Calibri" w:cs="Calibri"/>
        </w:rPr>
        <w:t>e</w:t>
      </w:r>
      <w:r w:rsidR="007A42C5">
        <w:rPr>
          <w:rFonts w:ascii="Calibri" w:hAnsi="Calibri" w:cs="Calibri"/>
        </w:rPr>
        <w:t xml:space="preserve"> usw</w:t>
      </w:r>
      <w:r w:rsidR="007A36BD">
        <w:rPr>
          <w:rFonts w:ascii="Calibri" w:hAnsi="Calibri" w:cs="Calibri"/>
        </w:rPr>
        <w:t>.</w:t>
      </w:r>
    </w:p>
    <w:p w14:paraId="75C9A774" w14:textId="284A00F4" w:rsidR="005B6AFC" w:rsidRPr="00ED5E01" w:rsidRDefault="005B6AFC" w:rsidP="005B6AFC">
      <w:pPr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Die Daten müssen </w:t>
      </w:r>
      <w:r w:rsidR="00780E9E">
        <w:rPr>
          <w:rFonts w:ascii="Calibri" w:hAnsi="Calibri" w:cs="Calibri"/>
        </w:rPr>
        <w:t xml:space="preserve">dem Auftraggeber </w:t>
      </w:r>
      <w:r w:rsidRPr="00ED5E01">
        <w:rPr>
          <w:rFonts w:ascii="Calibri" w:hAnsi="Calibri" w:cs="Calibri"/>
        </w:rPr>
        <w:t xml:space="preserve">in </w:t>
      </w:r>
      <w:r w:rsidR="0001597D">
        <w:rPr>
          <w:rFonts w:ascii="Calibri" w:hAnsi="Calibri" w:cs="Calibri"/>
        </w:rPr>
        <w:t xml:space="preserve">Microsoft </w:t>
      </w:r>
      <w:r w:rsidRPr="00ED5E01">
        <w:rPr>
          <w:rFonts w:ascii="Calibri" w:hAnsi="Calibri" w:cs="Calibri"/>
        </w:rPr>
        <w:t xml:space="preserve">Office Format </w:t>
      </w:r>
      <w:r w:rsidR="005D6DF9" w:rsidRPr="00ED5E01">
        <w:rPr>
          <w:rFonts w:ascii="Calibri" w:hAnsi="Calibri" w:cs="Calibri"/>
        </w:rPr>
        <w:t xml:space="preserve">(nicht gesperrt) </w:t>
      </w:r>
      <w:r w:rsidRPr="00ED5E01">
        <w:rPr>
          <w:rFonts w:ascii="Calibri" w:hAnsi="Calibri" w:cs="Calibri"/>
        </w:rPr>
        <w:t xml:space="preserve">und als GIS-Datei jederzeit auf Anforderung und zum Projektabschluss zur Verfügung gestellt werden. Der Datenaustausch im Projektverlauf erfolgt über nicht geschützte </w:t>
      </w:r>
      <w:r w:rsidR="00F825C4">
        <w:rPr>
          <w:rFonts w:ascii="Calibri" w:hAnsi="Calibri" w:cs="Calibri"/>
        </w:rPr>
        <w:t>PDF</w:t>
      </w:r>
      <w:r w:rsidR="00F825C4" w:rsidRPr="00ED5E01">
        <w:rPr>
          <w:rFonts w:ascii="Calibri" w:hAnsi="Calibri" w:cs="Calibri"/>
        </w:rPr>
        <w:t xml:space="preserve"> </w:t>
      </w:r>
      <w:r w:rsidRPr="00ED5E01">
        <w:rPr>
          <w:rFonts w:ascii="Calibri" w:hAnsi="Calibri" w:cs="Calibri"/>
        </w:rPr>
        <w:t>und Excel Dateien.</w:t>
      </w:r>
    </w:p>
    <w:p w14:paraId="542A10DD" w14:textId="71C16EE9" w:rsidR="005D46C4" w:rsidRDefault="005B6AFC" w:rsidP="005B6AFC">
      <w:pPr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Der Abschlussbericht ist den Gremien bei </w:t>
      </w:r>
      <w:r w:rsidRPr="00ED5E01">
        <w:rPr>
          <w:rFonts w:ascii="Calibri" w:hAnsi="Calibri" w:cs="Calibri"/>
          <w:highlight w:val="yellow"/>
        </w:rPr>
        <w:t>2</w:t>
      </w:r>
      <w:r w:rsidRPr="00ED5E01">
        <w:rPr>
          <w:rFonts w:ascii="Calibri" w:hAnsi="Calibri" w:cs="Calibri"/>
        </w:rPr>
        <w:t xml:space="preserve"> Sitzungen zu präsentieren.</w:t>
      </w:r>
    </w:p>
    <w:p w14:paraId="5CE11EEC" w14:textId="18F5846F" w:rsidR="68F84A4D" w:rsidRPr="00ED5E01" w:rsidRDefault="68F84A4D" w:rsidP="7F94A395">
      <w:pPr>
        <w:pStyle w:val="berschrift2"/>
        <w:rPr>
          <w:rFonts w:ascii="Calibri" w:hAnsi="Calibri" w:cs="Calibri"/>
        </w:rPr>
      </w:pPr>
      <w:r w:rsidRPr="00ED5E01">
        <w:rPr>
          <w:rFonts w:ascii="Calibri" w:hAnsi="Calibri" w:cs="Calibri"/>
        </w:rPr>
        <w:t>Aufgabenstellung und Zielsetzung</w:t>
      </w:r>
    </w:p>
    <w:p w14:paraId="5C388D53" w14:textId="46DDBE35" w:rsidR="00B959BA" w:rsidRPr="00777A5E" w:rsidRDefault="00B959BA" w:rsidP="009165A9">
      <w:pPr>
        <w:pStyle w:val="Listenabsatz"/>
        <w:numPr>
          <w:ilvl w:val="0"/>
          <w:numId w:val="14"/>
        </w:numPr>
        <w:spacing w:after="0"/>
        <w:ind w:left="284"/>
        <w:rPr>
          <w:rFonts w:ascii="Calibri" w:hAnsi="Calibri" w:cs="Calibri"/>
          <w:b/>
          <w:bCs/>
        </w:rPr>
      </w:pPr>
      <w:r w:rsidRPr="7FD69D1C">
        <w:rPr>
          <w:rFonts w:ascii="Calibri" w:hAnsi="Calibri" w:cs="Calibri"/>
          <w:b/>
        </w:rPr>
        <w:t>IST-Analyse des Untersuchungsgebietes auf Basis vorhandener und zu erarbeitender Informationen</w:t>
      </w:r>
    </w:p>
    <w:p w14:paraId="4F34099F" w14:textId="2856C3B8" w:rsidR="00CC1C32" w:rsidRPr="00ED5E01" w:rsidRDefault="008A4B77" w:rsidP="000141D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Definition des </w:t>
      </w:r>
      <w:r w:rsidR="00626E23">
        <w:rPr>
          <w:rFonts w:ascii="Calibri" w:hAnsi="Calibri" w:cs="Calibri"/>
        </w:rPr>
        <w:t>Netzausbau</w:t>
      </w:r>
      <w:r>
        <w:rPr>
          <w:rFonts w:ascii="Calibri" w:hAnsi="Calibri" w:cs="Calibri"/>
        </w:rPr>
        <w:t>gebietes</w:t>
      </w:r>
      <w:r w:rsidR="003A5818">
        <w:rPr>
          <w:rFonts w:ascii="Calibri" w:hAnsi="Calibri" w:cs="Calibri"/>
        </w:rPr>
        <w:t>:</w:t>
      </w:r>
      <w:r w:rsidR="00626E23">
        <w:rPr>
          <w:rFonts w:ascii="Calibri" w:hAnsi="Calibri" w:cs="Calibri"/>
        </w:rPr>
        <w:t xml:space="preserve"> </w:t>
      </w:r>
      <w:r w:rsidR="00530308" w:rsidRPr="00ED5E01">
        <w:rPr>
          <w:rFonts w:ascii="Calibri" w:hAnsi="Calibri" w:cs="Calibri"/>
        </w:rPr>
        <w:t>Baublockweise</w:t>
      </w:r>
      <w:r w:rsidR="0002386B" w:rsidRPr="00ED5E01">
        <w:rPr>
          <w:rFonts w:ascii="Calibri" w:hAnsi="Calibri" w:cs="Calibri"/>
        </w:rPr>
        <w:t xml:space="preserve"> ist der Flächenwert </w:t>
      </w:r>
      <w:r w:rsidR="009B1209" w:rsidRPr="00ED5E01">
        <w:rPr>
          <w:rFonts w:ascii="Calibri" w:hAnsi="Calibri" w:cs="Calibri"/>
        </w:rPr>
        <w:t>in MWh/</w:t>
      </w:r>
      <w:r w:rsidR="00C51BD1" w:rsidRPr="00ED5E01">
        <w:rPr>
          <w:rFonts w:ascii="Calibri" w:hAnsi="Calibri" w:cs="Calibri"/>
        </w:rPr>
        <w:t>h</w:t>
      </w:r>
      <w:r w:rsidR="009B1209" w:rsidRPr="00ED5E01">
        <w:rPr>
          <w:rFonts w:ascii="Calibri" w:hAnsi="Calibri" w:cs="Calibri"/>
        </w:rPr>
        <w:t>a</w:t>
      </w:r>
      <w:r w:rsidR="00C51BD1" w:rsidRPr="00ED5E01">
        <w:rPr>
          <w:rFonts w:ascii="Calibri" w:hAnsi="Calibri" w:cs="Calibri"/>
        </w:rPr>
        <w:t xml:space="preserve">*a </w:t>
      </w:r>
      <w:r w:rsidR="009B1209" w:rsidRPr="00ED5E01">
        <w:rPr>
          <w:rFonts w:ascii="Calibri" w:hAnsi="Calibri" w:cs="Calibri"/>
        </w:rPr>
        <w:t>anzugeben</w:t>
      </w:r>
      <w:r w:rsidR="0084240B">
        <w:rPr>
          <w:rFonts w:ascii="Calibri" w:hAnsi="Calibri" w:cs="Calibri"/>
        </w:rPr>
        <w:t xml:space="preserve"> und </w:t>
      </w:r>
      <w:r w:rsidR="0046550D">
        <w:rPr>
          <w:rFonts w:ascii="Calibri" w:hAnsi="Calibri" w:cs="Calibri"/>
        </w:rPr>
        <w:t>Ankerkunden</w:t>
      </w:r>
      <w:r w:rsidR="00BF7C4B">
        <w:rPr>
          <w:rFonts w:ascii="Calibri" w:hAnsi="Calibri" w:cs="Calibri"/>
        </w:rPr>
        <w:t xml:space="preserve"> </w:t>
      </w:r>
      <w:r w:rsidR="00475CA8">
        <w:rPr>
          <w:rFonts w:ascii="Calibri" w:hAnsi="Calibri" w:cs="Calibri"/>
        </w:rPr>
        <w:t xml:space="preserve">(ab </w:t>
      </w:r>
      <w:r w:rsidR="00382249">
        <w:rPr>
          <w:rFonts w:ascii="Calibri" w:hAnsi="Calibri" w:cs="Calibri"/>
        </w:rPr>
        <w:t>250</w:t>
      </w:r>
      <w:r w:rsidR="00475CA8">
        <w:rPr>
          <w:rFonts w:ascii="Calibri" w:hAnsi="Calibri" w:cs="Calibri"/>
        </w:rPr>
        <w:t xml:space="preserve"> MWh/a) </w:t>
      </w:r>
      <w:r w:rsidR="004E6949">
        <w:rPr>
          <w:rFonts w:ascii="Calibri" w:hAnsi="Calibri" w:cs="Calibri"/>
        </w:rPr>
        <w:t>zu ermitteln.</w:t>
      </w:r>
    </w:p>
    <w:p w14:paraId="1140D0F1" w14:textId="131B42E2" w:rsidR="003F3BE9" w:rsidRPr="00777A5E" w:rsidRDefault="003F3BE9" w:rsidP="00E91DF5">
      <w:pPr>
        <w:pStyle w:val="Listenabsatz"/>
        <w:numPr>
          <w:ilvl w:val="0"/>
          <w:numId w:val="14"/>
        </w:numPr>
        <w:spacing w:before="240" w:after="0"/>
        <w:ind w:left="284"/>
        <w:rPr>
          <w:rFonts w:ascii="Calibri" w:hAnsi="Calibri" w:cs="Calibri"/>
          <w:b/>
          <w:bCs/>
        </w:rPr>
      </w:pPr>
      <w:r w:rsidRPr="7FD69D1C">
        <w:rPr>
          <w:rFonts w:ascii="Calibri" w:hAnsi="Calibri" w:cs="Calibri"/>
          <w:b/>
        </w:rPr>
        <w:t>Potentialermittlung erneuerbarer Energien und Abwärme</w:t>
      </w:r>
    </w:p>
    <w:p w14:paraId="265F4E44" w14:textId="465CE18E" w:rsidR="00D96847" w:rsidRDefault="0012084C" w:rsidP="001E12C5">
      <w:pPr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Im Rahmen einer Potentialermittlung erneuerbarer Energien und Abwärme sind </w:t>
      </w:r>
      <w:r w:rsidR="00D96847">
        <w:rPr>
          <w:rFonts w:ascii="Calibri" w:hAnsi="Calibri" w:cs="Calibri"/>
        </w:rPr>
        <w:t>folgende</w:t>
      </w:r>
      <w:r w:rsidR="00D96847" w:rsidRPr="00ED5E01">
        <w:rPr>
          <w:rFonts w:ascii="Calibri" w:hAnsi="Calibri" w:cs="Calibri"/>
        </w:rPr>
        <w:t xml:space="preserve"> </w:t>
      </w:r>
      <w:r w:rsidRPr="00ED5E01">
        <w:rPr>
          <w:rFonts w:ascii="Calibri" w:hAnsi="Calibri" w:cs="Calibri"/>
        </w:rPr>
        <w:t>aufgeführten erneuerbaren Energien und Abwärmequellen näher zu erörtern</w:t>
      </w:r>
      <w:r w:rsidR="00D96847">
        <w:rPr>
          <w:rFonts w:ascii="Calibri" w:hAnsi="Calibri" w:cs="Calibri"/>
        </w:rPr>
        <w:t xml:space="preserve">: </w:t>
      </w:r>
    </w:p>
    <w:p w14:paraId="7E13E3F4" w14:textId="3312DC50" w:rsidR="005031C3" w:rsidRPr="00606283" w:rsidRDefault="00000000" w:rsidP="005031C3">
      <w:pPr>
        <w:pStyle w:val="Listenabsatz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108766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E9B">
            <w:rPr>
              <w:rFonts w:ascii="MS Gothic" w:eastAsia="MS Gothic" w:hAnsi="MS Gothic" w:cs="Calibri" w:hint="eastAsia"/>
            </w:rPr>
            <w:t>☐</w:t>
          </w:r>
        </w:sdtContent>
      </w:sdt>
      <w:r w:rsidR="005031C3" w:rsidRPr="7F94A395">
        <w:rPr>
          <w:rFonts w:ascii="Calibri" w:eastAsia="MS Gothic" w:hAnsi="Calibri" w:cs="Calibri"/>
        </w:rPr>
        <w:t xml:space="preserve"> </w:t>
      </w:r>
      <w:r w:rsidR="005031C3" w:rsidRPr="7F94A395">
        <w:rPr>
          <w:rFonts w:ascii="Calibri" w:hAnsi="Calibri" w:cs="Calibri"/>
        </w:rPr>
        <w:t>Biomasse (Einschränkung Wärmenetzlänge)</w:t>
      </w:r>
    </w:p>
    <w:p w14:paraId="5C1CF915" w14:textId="77777777" w:rsidR="005031C3" w:rsidRPr="00606283" w:rsidRDefault="00000000" w:rsidP="005031C3">
      <w:pPr>
        <w:pStyle w:val="Listenabsatz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eastAsia="Calibri" w:hAnsi="Calibri" w:cs="Calibri"/>
            <w:u w:val="single"/>
          </w:rPr>
          <w:id w:val="207797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1C3" w:rsidRPr="7F94A395">
            <w:rPr>
              <w:rFonts w:ascii="Segoe UI Symbol" w:eastAsia="MS Gothic" w:hAnsi="Segoe UI Symbol" w:cs="Segoe UI Symbol"/>
            </w:rPr>
            <w:t>☐</w:t>
          </w:r>
        </w:sdtContent>
      </w:sdt>
      <w:r w:rsidR="005031C3" w:rsidRPr="7F94A395">
        <w:rPr>
          <w:rFonts w:ascii="Calibri" w:hAnsi="Calibri" w:cs="Calibri"/>
        </w:rPr>
        <w:t xml:space="preserve"> Biogas KWK</w:t>
      </w:r>
    </w:p>
    <w:p w14:paraId="5E8C74C4" w14:textId="77777777" w:rsidR="005031C3" w:rsidRPr="00606283" w:rsidRDefault="00000000" w:rsidP="005031C3">
      <w:pPr>
        <w:pStyle w:val="Listenabsatz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  <w:u w:val="single"/>
          </w:rPr>
          <w:id w:val="2118900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1C3" w:rsidRPr="7F94A395">
            <w:rPr>
              <w:rFonts w:ascii="MS Gothic" w:eastAsia="MS Gothic" w:hAnsi="MS Gothic" w:cs="Calibri"/>
            </w:rPr>
            <w:t>☐</w:t>
          </w:r>
        </w:sdtContent>
      </w:sdt>
      <w:r w:rsidR="005031C3" w:rsidRPr="7F94A395">
        <w:rPr>
          <w:rFonts w:ascii="Calibri" w:eastAsia="MS Gothic" w:hAnsi="Calibri" w:cs="Calibri"/>
        </w:rPr>
        <w:t xml:space="preserve"> </w:t>
      </w:r>
      <w:r w:rsidR="005031C3" w:rsidRPr="7F94A395">
        <w:rPr>
          <w:rFonts w:ascii="Calibri" w:hAnsi="Calibri" w:cs="Calibri"/>
        </w:rPr>
        <w:t>Abwärme Industrie und GHD mit direkter Nutzung</w:t>
      </w:r>
    </w:p>
    <w:p w14:paraId="4D6870BF" w14:textId="77777777" w:rsidR="005031C3" w:rsidRPr="00606283" w:rsidRDefault="00000000" w:rsidP="005031C3">
      <w:pPr>
        <w:pStyle w:val="Listenabsatz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eastAsia="Calibri" w:hAnsi="Calibri" w:cs="Calibri"/>
            <w:u w:val="single"/>
          </w:rPr>
          <w:id w:val="118095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1C3" w:rsidRPr="7F94A395">
            <w:rPr>
              <w:rFonts w:ascii="Segoe UI Symbol" w:eastAsia="MS Gothic" w:hAnsi="Segoe UI Symbol" w:cs="Segoe UI Symbol"/>
            </w:rPr>
            <w:t>☐</w:t>
          </w:r>
        </w:sdtContent>
      </w:sdt>
      <w:r w:rsidR="005031C3" w:rsidRPr="7F94A395">
        <w:rPr>
          <w:rFonts w:ascii="Calibri" w:hAnsi="Calibri" w:cs="Calibri"/>
        </w:rPr>
        <w:t xml:space="preserve"> Solarthermie mit Speicher</w:t>
      </w:r>
    </w:p>
    <w:p w14:paraId="3ABA3EA8" w14:textId="77777777" w:rsidR="005031C3" w:rsidRPr="00606283" w:rsidRDefault="00000000" w:rsidP="005031C3">
      <w:pPr>
        <w:pStyle w:val="Listenabsatz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eastAsia="Calibri" w:hAnsi="Calibri" w:cs="Calibri"/>
            <w:u w:val="single"/>
          </w:rPr>
          <w:id w:val="64975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1C3" w:rsidRPr="7F94A395">
            <w:rPr>
              <w:rFonts w:ascii="Segoe UI Symbol" w:eastAsia="MS Gothic" w:hAnsi="Segoe UI Symbol" w:cs="Segoe UI Symbol"/>
            </w:rPr>
            <w:t>☐</w:t>
          </w:r>
        </w:sdtContent>
      </w:sdt>
      <w:r w:rsidR="005031C3" w:rsidRPr="7F94A395">
        <w:rPr>
          <w:rFonts w:ascii="Calibri" w:eastAsia="MS Gothic" w:hAnsi="Calibri" w:cs="Calibri"/>
        </w:rPr>
        <w:t xml:space="preserve"> </w:t>
      </w:r>
      <w:r w:rsidR="005031C3" w:rsidRPr="7F94A395">
        <w:rPr>
          <w:rFonts w:ascii="Calibri" w:hAnsi="Calibri" w:cs="Calibri"/>
        </w:rPr>
        <w:t>Abfallverbrennung (biogener Anteil keine Anrechnung als Biomasse)</w:t>
      </w:r>
    </w:p>
    <w:p w14:paraId="160282C2" w14:textId="77777777" w:rsidR="005031C3" w:rsidRPr="00606283" w:rsidRDefault="005031C3" w:rsidP="005031C3">
      <w:pPr>
        <w:pStyle w:val="Listenabsatz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7F94A395">
        <w:rPr>
          <w:rFonts w:ascii="Calibri" w:hAnsi="Calibri" w:cs="Calibri"/>
        </w:rPr>
        <w:t>Wärmepumpe mit Wärmequelle</w:t>
      </w:r>
    </w:p>
    <w:tbl>
      <w:tblPr>
        <w:tblStyle w:val="Tabellenraster"/>
        <w:tblW w:w="0" w:type="auto"/>
        <w:tblInd w:w="144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380"/>
        <w:gridCol w:w="4380"/>
      </w:tblGrid>
      <w:tr w:rsidR="005031C3" w14:paraId="14D6E8BC" w14:textId="77777777">
        <w:trPr>
          <w:trHeight w:val="300"/>
        </w:trPr>
        <w:tc>
          <w:tcPr>
            <w:tcW w:w="4380" w:type="dxa"/>
          </w:tcPr>
          <w:p w14:paraId="795F0A24" w14:textId="77777777" w:rsidR="005031C3" w:rsidRDefault="00000000">
            <w:pPr>
              <w:spacing w:line="240" w:lineRule="auto"/>
              <w:rPr>
                <w:rFonts w:ascii="Calibri" w:hAnsi="Calibri" w:cs="Calibri"/>
                <w:u w:val="single"/>
              </w:rPr>
            </w:pPr>
            <w:sdt>
              <w:sdtPr>
                <w:rPr>
                  <w:rFonts w:ascii="MS Gothic" w:eastAsia="MS Gothic" w:hAnsi="MS Gothic" w:cs="Calibri"/>
                  <w:u w:val="single"/>
                </w:rPr>
                <w:id w:val="67297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1C3">
                  <w:t>☐</w:t>
                </w:r>
              </w:sdtContent>
            </w:sdt>
            <w:r w:rsidR="005031C3">
              <w:t xml:space="preserve"> Grundwasser oder Gewässer</w:t>
            </w:r>
          </w:p>
        </w:tc>
        <w:tc>
          <w:tcPr>
            <w:tcW w:w="4380" w:type="dxa"/>
          </w:tcPr>
          <w:p w14:paraId="4E14F3B9" w14:textId="77777777" w:rsidR="005031C3" w:rsidRDefault="00000000">
            <w:pPr>
              <w:spacing w:line="240" w:lineRule="auto"/>
              <w:rPr>
                <w:rFonts w:ascii="Calibri" w:hAnsi="Calibri" w:cs="Calibri"/>
                <w:u w:val="single"/>
              </w:rPr>
            </w:pPr>
            <w:sdt>
              <w:sdtPr>
                <w:rPr>
                  <w:rFonts w:ascii="Calibri" w:eastAsia="Calibri" w:hAnsi="Calibri" w:cs="Calibri"/>
                  <w:u w:val="single"/>
                </w:rPr>
                <w:id w:val="168763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1C3" w:rsidRPr="7F94A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31C3" w:rsidRPr="7F94A395">
              <w:rPr>
                <w:rFonts w:ascii="Calibri" w:eastAsia="MS Gothic" w:hAnsi="Calibri" w:cs="Calibri"/>
              </w:rPr>
              <w:t xml:space="preserve"> </w:t>
            </w:r>
            <w:r w:rsidR="005031C3" w:rsidRPr="7F94A395">
              <w:rPr>
                <w:rFonts w:ascii="Calibri" w:hAnsi="Calibri" w:cs="Calibri"/>
              </w:rPr>
              <w:t>Abwasser (Einwohnerwert ___)</w:t>
            </w:r>
          </w:p>
        </w:tc>
      </w:tr>
      <w:tr w:rsidR="005031C3" w14:paraId="670A4593" w14:textId="77777777">
        <w:trPr>
          <w:trHeight w:val="300"/>
        </w:trPr>
        <w:tc>
          <w:tcPr>
            <w:tcW w:w="4380" w:type="dxa"/>
          </w:tcPr>
          <w:p w14:paraId="13AB36B0" w14:textId="77777777" w:rsidR="005031C3" w:rsidRDefault="0000000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u w:val="single"/>
                </w:rPr>
                <w:id w:val="13833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1C3" w:rsidRPr="7F94A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31C3" w:rsidRPr="7F94A395">
              <w:rPr>
                <w:rFonts w:ascii="Calibri" w:hAnsi="Calibri" w:cs="Calibri"/>
              </w:rPr>
              <w:t xml:space="preserve"> Umgebungsluft</w:t>
            </w:r>
          </w:p>
        </w:tc>
        <w:tc>
          <w:tcPr>
            <w:tcW w:w="4380" w:type="dxa"/>
          </w:tcPr>
          <w:p w14:paraId="2A5DAEDE" w14:textId="77777777" w:rsidR="005031C3" w:rsidRDefault="0000000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u w:val="single"/>
                </w:rPr>
                <w:id w:val="15926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1C3" w:rsidRPr="7F94A39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5031C3" w:rsidRPr="7F94A395">
              <w:rPr>
                <w:rFonts w:ascii="Calibri" w:hAnsi="Calibri" w:cs="Calibri"/>
              </w:rPr>
              <w:t xml:space="preserve"> Geothermie</w:t>
            </w:r>
          </w:p>
        </w:tc>
      </w:tr>
      <w:tr w:rsidR="005031C3" w14:paraId="5A1731B1" w14:textId="77777777">
        <w:trPr>
          <w:trHeight w:val="300"/>
        </w:trPr>
        <w:tc>
          <w:tcPr>
            <w:tcW w:w="4380" w:type="dxa"/>
          </w:tcPr>
          <w:p w14:paraId="101C0AD2" w14:textId="77777777" w:rsidR="005031C3" w:rsidRDefault="0000000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u w:val="single"/>
                </w:rPr>
                <w:id w:val="778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1C3" w:rsidRPr="7F94A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31C3" w:rsidRPr="7F94A395">
              <w:rPr>
                <w:rFonts w:ascii="Calibri" w:hAnsi="Calibri" w:cs="Calibri"/>
              </w:rPr>
              <w:t xml:space="preserve"> Abwärme (</w:t>
            </w:r>
            <w:hyperlink r:id="rId22">
              <w:r w:rsidR="005031C3" w:rsidRPr="7F94A395">
                <w:rPr>
                  <w:rStyle w:val="Hyperlink"/>
                  <w:rFonts w:ascii="Calibri" w:hAnsi="Calibri" w:cs="Calibri"/>
                </w:rPr>
                <w:t>KEA-BW Erhebungsbogen</w:t>
              </w:r>
            </w:hyperlink>
            <w:r w:rsidR="005031C3" w:rsidRPr="7F94A395">
              <w:rPr>
                <w:rFonts w:ascii="Calibri" w:hAnsi="Calibri" w:cs="Calibri"/>
              </w:rPr>
              <w:t>)</w:t>
            </w:r>
          </w:p>
        </w:tc>
        <w:tc>
          <w:tcPr>
            <w:tcW w:w="4380" w:type="dxa"/>
          </w:tcPr>
          <w:p w14:paraId="1ED7DBC7" w14:textId="77777777" w:rsidR="005031C3" w:rsidRDefault="0000000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u w:val="single"/>
                </w:rPr>
                <w:id w:val="48793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1C3" w:rsidRPr="7F94A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31C3" w:rsidRPr="7F94A395">
              <w:rPr>
                <w:rFonts w:ascii="Calibri" w:hAnsi="Calibri" w:cs="Calibri"/>
              </w:rPr>
              <w:t xml:space="preserve"> Sonstiges _____________ </w:t>
            </w:r>
          </w:p>
        </w:tc>
      </w:tr>
    </w:tbl>
    <w:p w14:paraId="46DA2952" w14:textId="77777777" w:rsidR="005031C3" w:rsidRPr="00606283" w:rsidRDefault="005031C3" w:rsidP="005031C3">
      <w:pPr>
        <w:pStyle w:val="Listenabsatz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7F94A395">
        <w:rPr>
          <w:rFonts w:ascii="Calibri" w:hAnsi="Calibri" w:cs="Calibri"/>
        </w:rPr>
        <w:t>Geothermie</w:t>
      </w:r>
    </w:p>
    <w:p w14:paraId="3A6FF659" w14:textId="37D726E2" w:rsidR="005031C3" w:rsidRPr="00A310C2" w:rsidRDefault="00000000" w:rsidP="005031C3">
      <w:pPr>
        <w:spacing w:after="0" w:line="240" w:lineRule="auto"/>
        <w:ind w:left="156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169658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3F6">
            <w:rPr>
              <w:rFonts w:ascii="MS Gothic" w:eastAsia="MS Gothic" w:hAnsi="MS Gothic" w:cs="Calibri" w:hint="eastAsia"/>
            </w:rPr>
            <w:t>☐</w:t>
          </w:r>
        </w:sdtContent>
      </w:sdt>
      <w:r w:rsidR="005031C3" w:rsidRPr="00A310C2">
        <w:rPr>
          <w:rFonts w:ascii="Calibri" w:eastAsia="Calibri" w:hAnsi="Calibri" w:cs="Calibri"/>
        </w:rPr>
        <w:t xml:space="preserve"> oberflächennah (Daten</w:t>
      </w:r>
      <w:r w:rsidR="005031C3">
        <w:rPr>
          <w:rFonts w:ascii="Calibri" w:eastAsia="Calibri" w:hAnsi="Calibri" w:cs="Calibri"/>
        </w:rPr>
        <w:t xml:space="preserve"> z.B.</w:t>
      </w:r>
      <w:r w:rsidR="005031C3" w:rsidRPr="00A310C2">
        <w:rPr>
          <w:rFonts w:ascii="Calibri" w:eastAsia="Calibri" w:hAnsi="Calibri" w:cs="Calibri"/>
        </w:rPr>
        <w:t xml:space="preserve"> </w:t>
      </w:r>
      <w:hyperlink r:id="rId23">
        <w:r w:rsidR="005031C3" w:rsidRPr="00F9398F">
          <w:rPr>
            <w:rStyle w:val="Hyperlink"/>
            <w:rFonts w:eastAsia="Calibri"/>
          </w:rPr>
          <w:t>I</w:t>
        </w:r>
        <w:r w:rsidR="006E6A87">
          <w:rPr>
            <w:rStyle w:val="Hyperlink"/>
            <w:rFonts w:eastAsia="Calibri"/>
          </w:rPr>
          <w:t>SONG</w:t>
        </w:r>
      </w:hyperlink>
      <w:r w:rsidR="005031C3" w:rsidRPr="00A310C2">
        <w:rPr>
          <w:rFonts w:ascii="Calibri" w:eastAsia="Calibri" w:hAnsi="Calibri" w:cs="Calibri"/>
        </w:rPr>
        <w:t xml:space="preserve">, </w:t>
      </w:r>
      <w:hyperlink r:id="rId24">
        <w:r w:rsidR="005031C3" w:rsidRPr="00F9398F">
          <w:rPr>
            <w:rStyle w:val="Hyperlink"/>
            <w:rFonts w:eastAsia="Calibri"/>
          </w:rPr>
          <w:t>KEA-BW Erdwärmesonden-Potenzial</w:t>
        </w:r>
      </w:hyperlink>
      <w:r w:rsidR="005031C3" w:rsidRPr="00A310C2">
        <w:rPr>
          <w:rFonts w:ascii="Calibri" w:eastAsia="Calibri" w:hAnsi="Calibri" w:cs="Calibri"/>
        </w:rPr>
        <w:t>)</w:t>
      </w:r>
    </w:p>
    <w:p w14:paraId="7089BC63" w14:textId="59209D9D" w:rsidR="00B47384" w:rsidRPr="000E76A1" w:rsidRDefault="00000000" w:rsidP="000E76A1">
      <w:pPr>
        <w:spacing w:after="0" w:line="240" w:lineRule="auto"/>
        <w:ind w:left="1560"/>
        <w:rPr>
          <w:rFonts w:ascii="Calibri" w:eastAsia="Calibri" w:hAnsi="Calibri" w:cs="Calibri"/>
        </w:rPr>
      </w:pPr>
      <w:sdt>
        <w:sdtPr>
          <w:rPr>
            <w:rFonts w:ascii="Segoe UI Symbol" w:eastAsia="MS Gothic" w:hAnsi="Segoe UI Symbol" w:cs="Segoe UI Symbol"/>
          </w:rPr>
          <w:id w:val="75158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6A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31C3" w:rsidRPr="00A310C2">
        <w:rPr>
          <w:rFonts w:ascii="Calibri" w:eastAsia="Calibri" w:hAnsi="Calibri" w:cs="Calibri"/>
        </w:rPr>
        <w:t xml:space="preserve"> Tiefengeothermie</w:t>
      </w:r>
      <w:r w:rsidR="005031C3">
        <w:rPr>
          <w:rFonts w:ascii="Calibri" w:eastAsia="Calibri" w:hAnsi="Calibri" w:cs="Calibri"/>
        </w:rPr>
        <w:t xml:space="preserve"> (Daten z.B. </w:t>
      </w:r>
      <w:hyperlink r:id="rId25" w:history="1">
        <w:r w:rsidR="005031C3">
          <w:rPr>
            <w:rStyle w:val="Hyperlink"/>
            <w:rFonts w:ascii="Calibri" w:eastAsia="Calibri" w:hAnsi="Calibri" w:cs="Calibri"/>
          </w:rPr>
          <w:t>LGRB-Kartenviewer (lgrb-bw.de)</w:t>
        </w:r>
      </w:hyperlink>
    </w:p>
    <w:p w14:paraId="5F7DBA4F" w14:textId="77777777" w:rsidR="00A240C8" w:rsidRDefault="00A240C8" w:rsidP="0012084C">
      <w:pPr>
        <w:rPr>
          <w:rFonts w:ascii="Calibri" w:hAnsi="Calibri" w:cs="Calibri"/>
        </w:rPr>
      </w:pPr>
    </w:p>
    <w:p w14:paraId="27366CFF" w14:textId="515FB3B3" w:rsidR="0012084C" w:rsidRPr="00ED5E01" w:rsidRDefault="0012084C" w:rsidP="0012084C">
      <w:pPr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Für Geothermie gilt es grundsätzlich das </w:t>
      </w:r>
      <w:proofErr w:type="spellStart"/>
      <w:r w:rsidRPr="00ED5E01">
        <w:rPr>
          <w:rFonts w:ascii="Calibri" w:hAnsi="Calibri" w:cs="Calibri"/>
        </w:rPr>
        <w:t>Fündigkeitsrisiko</w:t>
      </w:r>
      <w:proofErr w:type="spellEnd"/>
      <w:r w:rsidRPr="00ED5E01">
        <w:rPr>
          <w:rFonts w:ascii="Calibri" w:hAnsi="Calibri" w:cs="Calibri"/>
        </w:rPr>
        <w:t xml:space="preserve"> im Rahmen von geologischen und seismischen Untersuchungen zu minimieren und einen geeigneten Bohrplatz für die Anlage zu erarbeiten.</w:t>
      </w:r>
    </w:p>
    <w:p w14:paraId="70EF3B30" w14:textId="1C2B867B" w:rsidR="00685374" w:rsidRPr="00ED5E01" w:rsidRDefault="1E274BD5" w:rsidP="002327BC">
      <w:pPr>
        <w:spacing w:after="0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Nicht förderfähige Anlagentechnik, welche jedoch zur Treibhausneutralität </w:t>
      </w:r>
      <w:r w:rsidR="003F28E1" w:rsidRPr="00ED5E01">
        <w:rPr>
          <w:rFonts w:ascii="Calibri" w:hAnsi="Calibri" w:cs="Calibri"/>
        </w:rPr>
        <w:t xml:space="preserve">gegebenenfalls </w:t>
      </w:r>
      <w:r w:rsidR="004F34B3" w:rsidRPr="00ED5E01">
        <w:rPr>
          <w:rFonts w:ascii="Calibri" w:hAnsi="Calibri" w:cs="Calibri"/>
        </w:rPr>
        <w:t>anerkannt wird,</w:t>
      </w:r>
      <w:r w:rsidR="003F28E1" w:rsidRPr="00ED5E01">
        <w:rPr>
          <w:rFonts w:ascii="Calibri" w:hAnsi="Calibri" w:cs="Calibri"/>
        </w:rPr>
        <w:t xml:space="preserve"> </w:t>
      </w:r>
      <w:r w:rsidR="008906CD" w:rsidRPr="00ED5E01">
        <w:rPr>
          <w:rFonts w:ascii="Calibri" w:hAnsi="Calibri" w:cs="Calibri"/>
        </w:rPr>
        <w:t>sind</w:t>
      </w:r>
      <w:r w:rsidR="003F28E1" w:rsidRPr="00ED5E01">
        <w:rPr>
          <w:rFonts w:ascii="Calibri" w:hAnsi="Calibri" w:cs="Calibri"/>
        </w:rPr>
        <w:t xml:space="preserve"> im Rahmen der Machbarkeitsstudie separat zu untersuchen </w:t>
      </w:r>
      <w:r w:rsidR="00CC5174" w:rsidRPr="00ED5E01">
        <w:rPr>
          <w:rFonts w:ascii="Calibri" w:hAnsi="Calibri" w:cs="Calibri"/>
        </w:rPr>
        <w:t>(</w:t>
      </w:r>
      <w:r w:rsidR="003F28E1" w:rsidRPr="00ED5E01">
        <w:rPr>
          <w:rFonts w:ascii="Calibri" w:hAnsi="Calibri" w:cs="Calibri"/>
        </w:rPr>
        <w:t xml:space="preserve">Kosten </w:t>
      </w:r>
      <w:r w:rsidR="00CC5174" w:rsidRPr="00ED5E01">
        <w:rPr>
          <w:rFonts w:ascii="Calibri" w:hAnsi="Calibri" w:cs="Calibri"/>
        </w:rPr>
        <w:t>nicht BEW gefördert</w:t>
      </w:r>
      <w:r w:rsidR="00CC5174" w:rsidRPr="7FD69D1C">
        <w:rPr>
          <w:rFonts w:ascii="Calibri" w:hAnsi="Calibri" w:cs="Calibri"/>
        </w:rPr>
        <w:t>)</w:t>
      </w:r>
      <w:r w:rsidR="00532399" w:rsidRPr="7FD69D1C">
        <w:rPr>
          <w:rFonts w:ascii="Calibri" w:hAnsi="Calibri" w:cs="Calibri"/>
        </w:rPr>
        <w:t>:</w:t>
      </w:r>
    </w:p>
    <w:p w14:paraId="5BCCE4D8" w14:textId="6383F8C0" w:rsidR="00685374" w:rsidRPr="00B33F17" w:rsidRDefault="00000000" w:rsidP="00374705">
      <w:pPr>
        <w:spacing w:after="0" w:line="240" w:lineRule="auto"/>
        <w:ind w:left="491"/>
        <w:rPr>
          <w:rFonts w:ascii="Calibri" w:eastAsia="Calibri" w:hAnsi="Calibri" w:cs="Calibri"/>
        </w:rPr>
      </w:pPr>
      <w:sdt>
        <w:sdtPr>
          <w:rPr>
            <w:rFonts w:ascii="Segoe UI Symbol" w:eastAsia="MS Gothic" w:hAnsi="Segoe UI Symbol" w:cs="Segoe UI Symbol"/>
          </w:rPr>
          <w:id w:val="154806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05">
            <w:rPr>
              <w:rFonts w:ascii="MS Gothic" w:eastAsia="MS Gothic" w:hAnsi="MS Gothic" w:cs="Segoe UI Symbol" w:hint="eastAsia"/>
            </w:rPr>
            <w:t>☐</w:t>
          </w:r>
        </w:sdtContent>
      </w:sdt>
      <w:r w:rsidR="1E274BD5" w:rsidRPr="00B33F17">
        <w:rPr>
          <w:rFonts w:ascii="Calibri" w:hAnsi="Calibri" w:cs="Calibri"/>
        </w:rPr>
        <w:t xml:space="preserve"> Power-</w:t>
      </w:r>
      <w:proofErr w:type="spellStart"/>
      <w:r w:rsidR="1E274BD5" w:rsidRPr="00B33F17">
        <w:rPr>
          <w:rFonts w:ascii="Calibri" w:hAnsi="Calibri" w:cs="Calibri"/>
        </w:rPr>
        <w:t>to</w:t>
      </w:r>
      <w:proofErr w:type="spellEnd"/>
      <w:r w:rsidR="1E274BD5" w:rsidRPr="00B33F17">
        <w:rPr>
          <w:rFonts w:ascii="Calibri" w:hAnsi="Calibri" w:cs="Calibri"/>
        </w:rPr>
        <w:t>-Heat, Strom treibhausgasneutral nicht förderfähig im BEW</w:t>
      </w:r>
      <w:r w:rsidR="00CC5174" w:rsidRPr="00B33F17">
        <w:rPr>
          <w:rFonts w:ascii="Calibri" w:hAnsi="Calibri" w:cs="Calibri"/>
        </w:rPr>
        <w:t xml:space="preserve"> </w:t>
      </w:r>
      <w:r w:rsidR="005C2500" w:rsidRPr="00B33F17">
        <w:rPr>
          <w:rFonts w:ascii="Calibri" w:hAnsi="Calibri" w:cs="Calibri"/>
        </w:rPr>
        <w:t xml:space="preserve">eventuell </w:t>
      </w:r>
      <w:r w:rsidR="00CC5174" w:rsidRPr="00B33F17">
        <w:rPr>
          <w:rFonts w:ascii="Calibri" w:hAnsi="Calibri" w:cs="Calibri"/>
        </w:rPr>
        <w:t xml:space="preserve">mit </w:t>
      </w:r>
      <w:r w:rsidR="008906CD" w:rsidRPr="00B33F17">
        <w:rPr>
          <w:rFonts w:ascii="Calibri" w:hAnsi="Calibri" w:cs="Calibri"/>
        </w:rPr>
        <w:t>PV-Anlagen</w:t>
      </w:r>
    </w:p>
    <w:p w14:paraId="37183893" w14:textId="0C2E67C1" w:rsidR="00685374" w:rsidRPr="00B33F17" w:rsidRDefault="00000000" w:rsidP="00374705">
      <w:pPr>
        <w:spacing w:after="0" w:line="240" w:lineRule="auto"/>
        <w:ind w:left="491"/>
        <w:rPr>
          <w:rFonts w:ascii="Calibri" w:eastAsia="Calibri" w:hAnsi="Calibri" w:cs="Calibri"/>
        </w:rPr>
      </w:pPr>
      <w:sdt>
        <w:sdtPr>
          <w:rPr>
            <w:rFonts w:ascii="Segoe UI Symbol" w:eastAsia="MS Gothic" w:hAnsi="Segoe UI Symbol" w:cs="Segoe UI Symbol"/>
            <w:u w:val="single"/>
          </w:rPr>
          <w:id w:val="61889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E274BD5" w:rsidRPr="00F01170">
            <w:rPr>
              <w:rFonts w:ascii="Segoe UI Symbol" w:eastAsia="MS Gothic" w:hAnsi="Segoe UI Symbol" w:cs="Segoe UI Symbol"/>
            </w:rPr>
            <w:t>☐</w:t>
          </w:r>
        </w:sdtContent>
      </w:sdt>
      <w:r w:rsidR="1E274BD5" w:rsidRPr="00B33F17">
        <w:rPr>
          <w:rFonts w:ascii="Calibri" w:hAnsi="Calibri" w:cs="Calibri"/>
        </w:rPr>
        <w:t xml:space="preserve"> Power-</w:t>
      </w:r>
      <w:proofErr w:type="spellStart"/>
      <w:r w:rsidR="1E274BD5" w:rsidRPr="00B33F17">
        <w:rPr>
          <w:rFonts w:ascii="Calibri" w:hAnsi="Calibri" w:cs="Calibri"/>
        </w:rPr>
        <w:t>to</w:t>
      </w:r>
      <w:proofErr w:type="spellEnd"/>
      <w:r w:rsidR="1E274BD5" w:rsidRPr="00B33F17">
        <w:rPr>
          <w:rFonts w:ascii="Calibri" w:hAnsi="Calibri" w:cs="Calibri"/>
        </w:rPr>
        <w:t>-Gas</w:t>
      </w:r>
      <w:r w:rsidR="00CB52B5" w:rsidRPr="00B33F17">
        <w:rPr>
          <w:rFonts w:ascii="Calibri" w:hAnsi="Calibri" w:cs="Calibri"/>
        </w:rPr>
        <w:t xml:space="preserve"> </w:t>
      </w:r>
      <w:r w:rsidR="005C2500" w:rsidRPr="00B33F17">
        <w:rPr>
          <w:rFonts w:ascii="Calibri" w:hAnsi="Calibri" w:cs="Calibri"/>
        </w:rPr>
        <w:t xml:space="preserve">eventuell </w:t>
      </w:r>
      <w:r w:rsidR="00CB52B5" w:rsidRPr="00B33F17">
        <w:rPr>
          <w:rFonts w:ascii="Calibri" w:hAnsi="Calibri" w:cs="Calibri"/>
        </w:rPr>
        <w:t xml:space="preserve">mit </w:t>
      </w:r>
      <w:r w:rsidR="008906CD" w:rsidRPr="00B33F17">
        <w:rPr>
          <w:rFonts w:ascii="Calibri" w:hAnsi="Calibri" w:cs="Calibri"/>
        </w:rPr>
        <w:t>PV-Anlagen</w:t>
      </w:r>
      <w:r w:rsidR="00CB52B5" w:rsidRPr="00B33F17">
        <w:rPr>
          <w:rFonts w:ascii="Calibri" w:hAnsi="Calibri" w:cs="Calibri"/>
        </w:rPr>
        <w:t xml:space="preserve"> </w:t>
      </w:r>
    </w:p>
    <w:p w14:paraId="5E234EB4" w14:textId="6C59D028" w:rsidR="00685374" w:rsidRPr="00B33F17" w:rsidRDefault="00000000" w:rsidP="00374705">
      <w:pPr>
        <w:spacing w:after="0" w:line="240" w:lineRule="auto"/>
        <w:ind w:left="491"/>
        <w:rPr>
          <w:rFonts w:ascii="Calibri" w:hAnsi="Calibri" w:cs="Calibri"/>
        </w:rPr>
      </w:pPr>
      <w:sdt>
        <w:sdtPr>
          <w:rPr>
            <w:rFonts w:ascii="Segoe UI Symbol" w:eastAsia="MS Gothic" w:hAnsi="Segoe UI Symbol" w:cs="Segoe UI Symbol"/>
            <w:u w:val="single"/>
          </w:rPr>
          <w:id w:val="32576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E274BD5" w:rsidRPr="00F01170">
            <w:rPr>
              <w:rFonts w:ascii="Segoe UI Symbol" w:eastAsia="MS Gothic" w:hAnsi="Segoe UI Symbol" w:cs="Segoe UI Symbol"/>
            </w:rPr>
            <w:t>☐</w:t>
          </w:r>
        </w:sdtContent>
      </w:sdt>
      <w:r w:rsidR="1E274BD5" w:rsidRPr="00B33F17">
        <w:rPr>
          <w:rFonts w:ascii="Calibri" w:hAnsi="Calibri" w:cs="Calibri"/>
        </w:rPr>
        <w:t xml:space="preserve"> KWK ab 2045 mit treibhausneutralen Brennstoffen</w:t>
      </w:r>
    </w:p>
    <w:p w14:paraId="5763F775" w14:textId="77777777" w:rsidR="009165A9" w:rsidRPr="00777A5E" w:rsidRDefault="009165A9" w:rsidP="7FD69D1C">
      <w:pPr>
        <w:pStyle w:val="Listenabsatz"/>
        <w:numPr>
          <w:ilvl w:val="0"/>
          <w:numId w:val="14"/>
        </w:numPr>
        <w:spacing w:before="120" w:after="0"/>
        <w:ind w:left="283" w:hanging="357"/>
        <w:rPr>
          <w:rFonts w:ascii="Calibri" w:hAnsi="Calibri" w:cs="Calibri"/>
          <w:b/>
          <w:bCs/>
        </w:rPr>
      </w:pPr>
      <w:r w:rsidRPr="7FD69D1C">
        <w:rPr>
          <w:rFonts w:ascii="Calibri" w:hAnsi="Calibri" w:cs="Calibri"/>
          <w:b/>
        </w:rPr>
        <w:t>SOLL-Analyse des Wärmenetzes (inkl. Primärenergieeinsparung und CO</w:t>
      </w:r>
      <w:r w:rsidRPr="7FD69D1C">
        <w:rPr>
          <w:rFonts w:ascii="Calibri" w:hAnsi="Calibri" w:cs="Calibri"/>
          <w:b/>
          <w:vertAlign w:val="subscript"/>
        </w:rPr>
        <w:t>2</w:t>
      </w:r>
      <w:r w:rsidRPr="7FD69D1C">
        <w:rPr>
          <w:rFonts w:ascii="Calibri" w:hAnsi="Calibri" w:cs="Calibri"/>
          <w:b/>
        </w:rPr>
        <w:t>-Einsparung)</w:t>
      </w:r>
    </w:p>
    <w:p w14:paraId="5A1B3EAB" w14:textId="6903FEBC" w:rsidR="00C65C4B" w:rsidRPr="00ED5E01" w:rsidRDefault="009165A9" w:rsidP="009165A9">
      <w:pPr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Die SOLL-Analyse stellt alle Wärmeerzeuger, Übergabestationen </w:t>
      </w:r>
      <w:r w:rsidR="00837B87" w:rsidRPr="00AD1AFA">
        <w:rPr>
          <w:rFonts w:ascii="Calibri" w:hAnsi="Calibri" w:cs="Calibri"/>
        </w:rPr>
        <w:t>mit Regelung und Aufschaltung auf eine übergeordnete Leittechnik</w:t>
      </w:r>
      <w:r w:rsidR="00837B87" w:rsidRPr="00ED5E01">
        <w:rPr>
          <w:rFonts w:ascii="Calibri" w:hAnsi="Calibri" w:cs="Calibri"/>
        </w:rPr>
        <w:t xml:space="preserve"> </w:t>
      </w:r>
      <w:r w:rsidRPr="00ED5E01">
        <w:rPr>
          <w:rFonts w:ascii="Calibri" w:hAnsi="Calibri" w:cs="Calibri"/>
        </w:rPr>
        <w:t>und technischen Parameter des zukünftigen Wärmenetzes (</w:t>
      </w:r>
      <w:proofErr w:type="spellStart"/>
      <w:r w:rsidRPr="00ED5E01">
        <w:rPr>
          <w:rFonts w:ascii="Calibri" w:hAnsi="Calibri" w:cs="Calibri"/>
        </w:rPr>
        <w:t>Netzart</w:t>
      </w:r>
      <w:proofErr w:type="spellEnd"/>
      <w:r w:rsidRPr="00ED5E01">
        <w:rPr>
          <w:rFonts w:ascii="Calibri" w:hAnsi="Calibri" w:cs="Calibri"/>
        </w:rPr>
        <w:t>, Art der Rohrleitung, Rohrdimensionen, Vorlauftemperatur</w:t>
      </w:r>
      <w:r w:rsidR="004555EA">
        <w:rPr>
          <w:rFonts w:ascii="Calibri" w:hAnsi="Calibri" w:cs="Calibri"/>
        </w:rPr>
        <w:t xml:space="preserve"> </w:t>
      </w:r>
      <w:r w:rsidR="00A7478D">
        <w:rPr>
          <w:rFonts w:ascii="Calibri" w:hAnsi="Calibri" w:cs="Calibri"/>
        </w:rPr>
        <w:t>(unter 80°C können Kunststoffrohre mit geringeren Wärmeverlusten und einfacherer Verlegung eingesetzt werden</w:t>
      </w:r>
      <w:r w:rsidR="006876C6">
        <w:rPr>
          <w:rFonts w:ascii="Calibri" w:hAnsi="Calibri" w:cs="Calibri"/>
        </w:rPr>
        <w:t>, max</w:t>
      </w:r>
      <w:r w:rsidR="00252658">
        <w:rPr>
          <w:rFonts w:ascii="Calibri" w:hAnsi="Calibri" w:cs="Calibri"/>
        </w:rPr>
        <w:t>imal</w:t>
      </w:r>
      <w:r w:rsidR="006876C6">
        <w:rPr>
          <w:rFonts w:ascii="Calibri" w:hAnsi="Calibri" w:cs="Calibri"/>
        </w:rPr>
        <w:t xml:space="preserve"> nach BEW 95°C</w:t>
      </w:r>
      <w:r w:rsidR="00A7478D">
        <w:rPr>
          <w:rFonts w:ascii="Calibri" w:hAnsi="Calibri" w:cs="Calibri"/>
        </w:rPr>
        <w:t>)</w:t>
      </w:r>
      <w:r w:rsidRPr="00ED5E01">
        <w:rPr>
          <w:rFonts w:ascii="Calibri" w:hAnsi="Calibri" w:cs="Calibri"/>
        </w:rPr>
        <w:t>, Rücklauftemperatur, Druckverhältnisse, Volumenströme</w:t>
      </w:r>
      <w:r w:rsidR="0045248A">
        <w:rPr>
          <w:rFonts w:ascii="Calibri" w:hAnsi="Calibri" w:cs="Calibri"/>
        </w:rPr>
        <w:t>, usw.</w:t>
      </w:r>
      <w:r w:rsidRPr="00ED5E01">
        <w:rPr>
          <w:rFonts w:ascii="Calibri" w:hAnsi="Calibri" w:cs="Calibri"/>
        </w:rPr>
        <w:t>) dar.</w:t>
      </w:r>
      <w:r w:rsidR="004F0DE1">
        <w:rPr>
          <w:rFonts w:ascii="Calibri" w:hAnsi="Calibri" w:cs="Calibri"/>
        </w:rPr>
        <w:t xml:space="preserve"> </w:t>
      </w:r>
      <w:r w:rsidR="00C65C4B" w:rsidRPr="00ED5E01">
        <w:rPr>
          <w:rFonts w:ascii="Calibri" w:hAnsi="Calibri" w:cs="Calibri"/>
        </w:rPr>
        <w:t xml:space="preserve">Wärmespeicher sind </w:t>
      </w:r>
      <w:r w:rsidR="00CC2DE2">
        <w:rPr>
          <w:rFonts w:ascii="Calibri" w:hAnsi="Calibri" w:cs="Calibri"/>
        </w:rPr>
        <w:t xml:space="preserve">in </w:t>
      </w:r>
      <w:r w:rsidR="004555EA">
        <w:rPr>
          <w:rFonts w:ascii="Calibri" w:hAnsi="Calibri" w:cs="Calibri"/>
        </w:rPr>
        <w:t>verschiedenen</w:t>
      </w:r>
      <w:r w:rsidR="00CC2DE2">
        <w:rPr>
          <w:rFonts w:ascii="Calibri" w:hAnsi="Calibri" w:cs="Calibri"/>
        </w:rPr>
        <w:t xml:space="preserve"> Größen zu betrachten</w:t>
      </w:r>
    </w:p>
    <w:p w14:paraId="7E93BAE0" w14:textId="3F5B2F98" w:rsidR="007D611C" w:rsidRPr="00777A5E" w:rsidRDefault="007D611C" w:rsidP="00086ED1">
      <w:pPr>
        <w:pStyle w:val="Listenabsatz"/>
        <w:numPr>
          <w:ilvl w:val="0"/>
          <w:numId w:val="14"/>
        </w:numPr>
        <w:spacing w:before="120" w:after="0"/>
        <w:ind w:left="283" w:hanging="357"/>
        <w:rPr>
          <w:rFonts w:ascii="Calibri" w:hAnsi="Calibri" w:cs="Calibri"/>
          <w:b/>
          <w:bCs/>
        </w:rPr>
      </w:pPr>
      <w:r w:rsidRPr="7FD69D1C">
        <w:rPr>
          <w:rFonts w:ascii="Calibri" w:hAnsi="Calibri" w:cs="Calibri"/>
          <w:b/>
        </w:rPr>
        <w:t>Kostenrahmen</w:t>
      </w:r>
    </w:p>
    <w:p w14:paraId="1D626A26" w14:textId="584C3287" w:rsidR="00E61400" w:rsidRPr="00ED5E01" w:rsidRDefault="007707B4" w:rsidP="007707B4">
      <w:pPr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Besonders darzustellen ist die Wirtschaftlichkeit mit minimaler und maximaler Risikobetrachtung</w:t>
      </w:r>
      <w:r w:rsidR="00491C54" w:rsidRPr="00ED5E01">
        <w:rPr>
          <w:rFonts w:ascii="Calibri" w:hAnsi="Calibri" w:cs="Calibri"/>
        </w:rPr>
        <w:t xml:space="preserve"> über 30 Jahre</w:t>
      </w:r>
      <w:r w:rsidR="00982B58" w:rsidRPr="00ED5E01">
        <w:rPr>
          <w:rFonts w:ascii="Calibri" w:hAnsi="Calibri" w:cs="Calibri"/>
        </w:rPr>
        <w:t xml:space="preserve"> bzw. die </w:t>
      </w:r>
      <w:r w:rsidR="00491C54" w:rsidRPr="00ED5E01">
        <w:rPr>
          <w:rFonts w:ascii="Calibri" w:hAnsi="Calibri" w:cs="Calibri"/>
        </w:rPr>
        <w:t>maximale Abschreibungszeit</w:t>
      </w:r>
      <w:r w:rsidR="00982B58" w:rsidRPr="00ED5E01">
        <w:rPr>
          <w:rFonts w:ascii="Calibri" w:hAnsi="Calibri" w:cs="Calibri"/>
        </w:rPr>
        <w:t>en</w:t>
      </w:r>
      <w:r w:rsidRPr="00ED5E01">
        <w:rPr>
          <w:rFonts w:ascii="Calibri" w:hAnsi="Calibri" w:cs="Calibri"/>
        </w:rPr>
        <w:t>.</w:t>
      </w:r>
      <w:r w:rsidR="004D5DF9" w:rsidRPr="00ED5E01">
        <w:rPr>
          <w:rFonts w:ascii="Calibri" w:hAnsi="Calibri" w:cs="Calibri"/>
        </w:rPr>
        <w:t xml:space="preserve"> </w:t>
      </w:r>
    </w:p>
    <w:p w14:paraId="3D519094" w14:textId="39610DE6" w:rsidR="007707B4" w:rsidRPr="00ED5E01" w:rsidRDefault="004D5DF9" w:rsidP="007707B4">
      <w:pPr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Es ist eine Kostenberechnung auf Grundlage der Entwurfsplanung nach DIN 276 für alle zu fördernden Komponenten vorzunehmen. Zusätzlich ist eine Betriebs- und Verbrauchskostenberechnung durchzuführen. Durch </w:t>
      </w:r>
      <w:r w:rsidRPr="00ED5E01">
        <w:rPr>
          <w:rFonts w:ascii="Calibri" w:hAnsi="Calibri" w:cs="Calibri"/>
        </w:rPr>
        <w:lastRenderedPageBreak/>
        <w:t>eine Gegenüberstellung der Einnahmen und Ausgaben über mindestens die ersten 30 Jahre des Betriebs ist die wirtschaftliche Umsetzbarkeit des Vorhabens darzulegen.</w:t>
      </w:r>
    </w:p>
    <w:p w14:paraId="7F843A66" w14:textId="56F60E67" w:rsidR="00392648" w:rsidRPr="00076909" w:rsidRDefault="00392648" w:rsidP="00392648">
      <w:pPr>
        <w:rPr>
          <w:rFonts w:ascii="Calibri" w:hAnsi="Calibri" w:cs="Calibri"/>
          <w:i/>
          <w:iCs/>
        </w:rPr>
      </w:pPr>
      <w:r w:rsidRPr="00ED5E01">
        <w:rPr>
          <w:rFonts w:ascii="Calibri" w:hAnsi="Calibri" w:cs="Calibri"/>
        </w:rPr>
        <w:t>Zugrundeliegende Informationen/Daten sind transparent als vollständiger Anhang darzustellen.</w:t>
      </w:r>
      <w:r w:rsidR="00076909">
        <w:rPr>
          <w:rFonts w:ascii="Calibri" w:hAnsi="Calibri" w:cs="Calibri"/>
        </w:rPr>
        <w:br/>
      </w:r>
      <w:r w:rsidR="00076909" w:rsidRPr="000C2073">
        <w:rPr>
          <w:rFonts w:ascii="Calibri" w:hAnsi="Calibri" w:cs="Calibri"/>
        </w:rPr>
        <w:t>Im Wettbewerb zum Wärmenetz können dezentrale Wärmepumpen betrachtet werden, nach Vorlauftemperatur und eventuell vorhandenen PV-Anlagen ergeben sich kundenseitige Wärmepreise von ca. 15 ct/kWh.</w:t>
      </w:r>
    </w:p>
    <w:p w14:paraId="366B6088" w14:textId="0C64A970" w:rsidR="00763A6D" w:rsidRPr="00777A5E" w:rsidRDefault="00763A6D" w:rsidP="00086ED1">
      <w:pPr>
        <w:pStyle w:val="Listenabsatz"/>
        <w:numPr>
          <w:ilvl w:val="0"/>
          <w:numId w:val="14"/>
        </w:numPr>
        <w:spacing w:before="120" w:after="0"/>
        <w:ind w:left="283" w:hanging="357"/>
        <w:rPr>
          <w:rFonts w:ascii="Calibri" w:hAnsi="Calibri" w:cs="Calibri"/>
          <w:b/>
          <w:bCs/>
        </w:rPr>
      </w:pPr>
      <w:r w:rsidRPr="7FD69D1C">
        <w:rPr>
          <w:rFonts w:ascii="Calibri" w:hAnsi="Calibri" w:cs="Calibri"/>
          <w:b/>
        </w:rPr>
        <w:t>Pfad zur Treibhausgasneutralität</w:t>
      </w:r>
    </w:p>
    <w:p w14:paraId="506323F0" w14:textId="77777777" w:rsidR="00763A6D" w:rsidRPr="00ED5E01" w:rsidRDefault="00763A6D" w:rsidP="00763A6D">
      <w:pPr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Der Pfad zur Treibhausgasneutralität stellt einen Zeitplan zur Umsetzung des in der SOLL-Analyse des Wärmenetzes angedachten Versorgungskonzeptes dar.</w:t>
      </w:r>
    </w:p>
    <w:p w14:paraId="32C71F8D" w14:textId="2CDBEE35" w:rsidR="00763A6D" w:rsidRPr="00ED5E01" w:rsidRDefault="00763A6D" w:rsidP="00763A6D">
      <w:pPr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>Hierbei sind für den IST-Zustand und die Wegmarken 2030, 2035, 2040, 2045 Parameter tabellarisch darzustellen und die Zielerreichung mit den dafür umzusetzenden Maßnahmen zu erläutern.</w:t>
      </w:r>
    </w:p>
    <w:p w14:paraId="3A9D7D0E" w14:textId="6D21F7BF" w:rsidR="00222B18" w:rsidRPr="00777A5E" w:rsidRDefault="00000000" w:rsidP="00222B18">
      <w:pPr>
        <w:pStyle w:val="Listenabsatz"/>
        <w:numPr>
          <w:ilvl w:val="0"/>
          <w:numId w:val="14"/>
        </w:numPr>
        <w:spacing w:before="120" w:after="0"/>
        <w:ind w:left="283" w:hanging="357"/>
        <w:rPr>
          <w:rFonts w:ascii="Calibri" w:hAnsi="Calibri" w:cs="Calibri"/>
          <w:b/>
          <w:bCs/>
        </w:rPr>
      </w:pPr>
      <w:sdt>
        <w:sdtPr>
          <w:rPr>
            <w:rFonts w:ascii="MS Gothic" w:eastAsia="MS Gothic" w:hAnsi="MS Gothic" w:cs="Calibri"/>
          </w:rPr>
          <w:id w:val="192845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54C">
            <w:rPr>
              <w:rFonts w:ascii="MS Gothic" w:eastAsia="MS Gothic" w:hAnsi="MS Gothic" w:cs="Calibri" w:hint="eastAsia"/>
            </w:rPr>
            <w:t>☐</w:t>
          </w:r>
        </w:sdtContent>
      </w:sdt>
      <w:r w:rsidR="00DA0A07" w:rsidRPr="00ED5E01">
        <w:rPr>
          <w:rFonts w:ascii="Calibri" w:hAnsi="Calibri" w:cs="Calibri"/>
        </w:rPr>
        <w:t xml:space="preserve"> </w:t>
      </w:r>
      <w:r w:rsidR="00222B18" w:rsidRPr="7FD69D1C">
        <w:rPr>
          <w:rFonts w:ascii="Calibri" w:hAnsi="Calibri" w:cs="Calibri"/>
          <w:b/>
        </w:rPr>
        <w:t>Maßnahmen zur Bürgereinbindung und Stärkung der Akzeptanz</w:t>
      </w:r>
    </w:p>
    <w:p w14:paraId="7DE8AA91" w14:textId="4DB88704" w:rsidR="005D46C4" w:rsidRDefault="00222B18" w:rsidP="000C1432">
      <w:pPr>
        <w:spacing w:after="0" w:line="240" w:lineRule="auto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Maßnahmen zur Bürgereinbindung sind keine zwingende Voraussetzung für eine Machbarkeitsstudie im Sinne des Förderprogramms. </w:t>
      </w:r>
      <w:r w:rsidR="00A86D5B" w:rsidRPr="00A86D5B">
        <w:rPr>
          <w:rFonts w:ascii="Calibri" w:hAnsi="Calibri" w:cs="Calibri"/>
        </w:rPr>
        <w:t>Die Öffentlichkeitsarbeit erfolgt frühzeitig und fortlaufend über die gesamte Projektlaufzeit.</w:t>
      </w:r>
    </w:p>
    <w:p w14:paraId="3C3E342F" w14:textId="4BCED24A" w:rsidR="00685374" w:rsidRPr="00ED5E01" w:rsidRDefault="1ECB8FD6" w:rsidP="7F94A395">
      <w:pPr>
        <w:pStyle w:val="berschrift2"/>
        <w:rPr>
          <w:rFonts w:ascii="Calibri" w:hAnsi="Calibri" w:cs="Calibri"/>
        </w:rPr>
      </w:pPr>
      <w:r w:rsidRPr="00ED5E01">
        <w:rPr>
          <w:rFonts w:ascii="Calibri" w:hAnsi="Calibri" w:cs="Calibri"/>
        </w:rPr>
        <w:t>Zeit</w:t>
      </w:r>
      <w:r w:rsidR="000E714D">
        <w:rPr>
          <w:rFonts w:ascii="Calibri" w:hAnsi="Calibri" w:cs="Calibri"/>
        </w:rPr>
        <w:t>planung</w:t>
      </w:r>
    </w:p>
    <w:p w14:paraId="6BEC4EA4" w14:textId="77E79B30" w:rsidR="00685374" w:rsidRPr="00ED5E01" w:rsidRDefault="044B6CAA" w:rsidP="7F94A395">
      <w:pPr>
        <w:rPr>
          <w:rFonts w:ascii="Calibri" w:eastAsia="Calibri" w:hAnsi="Calibri" w:cs="Calibri"/>
          <w:u w:val="single"/>
        </w:rPr>
      </w:pPr>
      <w:r w:rsidRPr="00ED5E01">
        <w:rPr>
          <w:rFonts w:ascii="Calibri" w:hAnsi="Calibri" w:cs="Calibri"/>
        </w:rPr>
        <w:t>Mit der Erarbeitung</w:t>
      </w:r>
      <w:r w:rsidR="00C5767D">
        <w:rPr>
          <w:rFonts w:ascii="Calibri" w:hAnsi="Calibri" w:cs="Calibri"/>
        </w:rPr>
        <w:t xml:space="preserve"> </w:t>
      </w:r>
      <w:r w:rsidR="00EB19B9">
        <w:rPr>
          <w:rFonts w:ascii="Calibri" w:hAnsi="Calibri" w:cs="Calibri"/>
        </w:rPr>
        <w:t>soll</w:t>
      </w:r>
      <w:r w:rsidRPr="00ED5E01">
        <w:rPr>
          <w:rFonts w:ascii="Calibri" w:hAnsi="Calibri" w:cs="Calibri"/>
        </w:rPr>
        <w:t xml:space="preserve"> in Quartal </w:t>
      </w:r>
      <w:r w:rsidRPr="00ED5E01">
        <w:rPr>
          <w:rFonts w:ascii="Calibri" w:hAnsi="Calibri" w:cs="Calibri"/>
          <w:highlight w:val="yellow"/>
        </w:rPr>
        <w:t>_</w:t>
      </w:r>
      <w:r w:rsidRPr="00ED5E01">
        <w:rPr>
          <w:rFonts w:ascii="Calibri" w:hAnsi="Calibri" w:cs="Calibri"/>
        </w:rPr>
        <w:t xml:space="preserve"> im Jahr </w:t>
      </w:r>
      <w:r w:rsidRPr="00ED5E01">
        <w:rPr>
          <w:rFonts w:ascii="Calibri" w:hAnsi="Calibri" w:cs="Calibri"/>
          <w:highlight w:val="yellow"/>
        </w:rPr>
        <w:t>____</w:t>
      </w:r>
      <w:r w:rsidRPr="00ED5E01">
        <w:rPr>
          <w:rFonts w:ascii="Calibri" w:hAnsi="Calibri" w:cs="Calibri"/>
        </w:rPr>
        <w:t xml:space="preserve"> begonnen werden</w:t>
      </w:r>
      <w:r w:rsidR="001A688B" w:rsidRPr="00ED5E01">
        <w:rPr>
          <w:rFonts w:ascii="Calibri" w:hAnsi="Calibri" w:cs="Calibri"/>
        </w:rPr>
        <w:t xml:space="preserve">, eine Fertigstellung soll innerhalb von </w:t>
      </w:r>
      <w:r w:rsidR="4F29483A" w:rsidRPr="00ED5E01">
        <w:rPr>
          <w:rFonts w:ascii="Calibri" w:hAnsi="Calibri" w:cs="Calibri"/>
          <w:highlight w:val="yellow"/>
        </w:rPr>
        <w:t>12</w:t>
      </w:r>
      <w:r w:rsidR="4F29483A" w:rsidRPr="00ED5E01">
        <w:rPr>
          <w:rFonts w:ascii="Calibri" w:hAnsi="Calibri" w:cs="Calibri"/>
        </w:rPr>
        <w:t xml:space="preserve"> Monate</w:t>
      </w:r>
      <w:r w:rsidR="001A688B" w:rsidRPr="00ED5E01">
        <w:rPr>
          <w:rFonts w:ascii="Calibri" w:hAnsi="Calibri" w:cs="Calibri"/>
        </w:rPr>
        <w:t>n</w:t>
      </w:r>
      <w:r w:rsidR="4F29483A" w:rsidRPr="00ED5E01">
        <w:rPr>
          <w:rFonts w:ascii="Calibri" w:hAnsi="Calibri" w:cs="Calibri"/>
        </w:rPr>
        <w:t xml:space="preserve"> </w:t>
      </w:r>
      <w:r w:rsidR="001A688B" w:rsidRPr="00ED5E01">
        <w:rPr>
          <w:rFonts w:ascii="Calibri" w:hAnsi="Calibri" w:cs="Calibri"/>
        </w:rPr>
        <w:t>erfolgen</w:t>
      </w:r>
      <w:r w:rsidR="00FC1D49">
        <w:rPr>
          <w:rFonts w:ascii="Calibri" w:hAnsi="Calibri" w:cs="Calibri"/>
        </w:rPr>
        <w:t xml:space="preserve"> (</w:t>
      </w:r>
      <w:r w:rsidR="00FB3B3F">
        <w:rPr>
          <w:rFonts w:ascii="Calibri" w:hAnsi="Calibri" w:cs="Calibri"/>
        </w:rPr>
        <w:t xml:space="preserve">kann </w:t>
      </w:r>
      <w:r w:rsidR="00437127">
        <w:rPr>
          <w:rFonts w:ascii="Calibri" w:hAnsi="Calibri" w:cs="Calibri"/>
        </w:rPr>
        <w:t xml:space="preserve">auf Antrag </w:t>
      </w:r>
      <w:r w:rsidR="00FB3B3F">
        <w:rPr>
          <w:rFonts w:ascii="Calibri" w:hAnsi="Calibri" w:cs="Calibri"/>
        </w:rPr>
        <w:t xml:space="preserve">um ein Jahr </w:t>
      </w:r>
      <w:r w:rsidR="00437127">
        <w:rPr>
          <w:rFonts w:ascii="Calibri" w:hAnsi="Calibri" w:cs="Calibri"/>
        </w:rPr>
        <w:t>verlänger</w:t>
      </w:r>
      <w:r w:rsidR="00FB3B3F">
        <w:rPr>
          <w:rFonts w:ascii="Calibri" w:hAnsi="Calibri" w:cs="Calibri"/>
        </w:rPr>
        <w:t>t werden</w:t>
      </w:r>
      <w:r w:rsidR="00437127">
        <w:rPr>
          <w:rFonts w:ascii="Calibri" w:hAnsi="Calibri" w:cs="Calibri"/>
        </w:rPr>
        <w:t>)</w:t>
      </w:r>
      <w:r w:rsidR="4F29483A" w:rsidRPr="00ED5E01">
        <w:rPr>
          <w:rFonts w:ascii="Calibri" w:hAnsi="Calibri" w:cs="Calibri"/>
        </w:rPr>
        <w:t>.</w:t>
      </w:r>
    </w:p>
    <w:p w14:paraId="6DDDD7D3" w14:textId="058D5EE9" w:rsidR="00685374" w:rsidRPr="00ED5E01" w:rsidRDefault="13EFF21C" w:rsidP="001A688B">
      <w:pPr>
        <w:pStyle w:val="Listenabsatz"/>
        <w:numPr>
          <w:ilvl w:val="0"/>
          <w:numId w:val="5"/>
        </w:numPr>
        <w:tabs>
          <w:tab w:val="left" w:pos="7371"/>
        </w:tabs>
        <w:ind w:left="426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IST-Analyse </w:t>
      </w:r>
      <w:r w:rsidR="7FA8CB4B" w:rsidRPr="00ED5E01">
        <w:rPr>
          <w:rFonts w:ascii="Calibri" w:hAnsi="Calibri" w:cs="Calibri"/>
        </w:rPr>
        <w:t xml:space="preserve">und </w:t>
      </w:r>
      <w:r w:rsidR="63727B01" w:rsidRPr="00ED5E01">
        <w:rPr>
          <w:rFonts w:ascii="Calibri" w:hAnsi="Calibri" w:cs="Calibri"/>
        </w:rPr>
        <w:t>Potenzialermittlung</w:t>
      </w:r>
      <w:r w:rsidR="009851F4" w:rsidRPr="00ED5E01">
        <w:rPr>
          <w:rFonts w:ascii="Calibri" w:hAnsi="Calibri" w:cs="Calibri"/>
        </w:rPr>
        <w:tab/>
      </w:r>
      <w:r w:rsidR="3B9F841A" w:rsidRPr="00ED5E01">
        <w:rPr>
          <w:rFonts w:ascii="Calibri" w:hAnsi="Calibri" w:cs="Calibri"/>
          <w:highlight w:val="yellow"/>
        </w:rPr>
        <w:t>4</w:t>
      </w:r>
      <w:r w:rsidR="74C30786" w:rsidRPr="00ED5E01">
        <w:rPr>
          <w:rFonts w:ascii="Calibri" w:hAnsi="Calibri" w:cs="Calibri"/>
          <w:highlight w:val="yellow"/>
        </w:rPr>
        <w:t xml:space="preserve"> Monate</w:t>
      </w:r>
    </w:p>
    <w:p w14:paraId="0268AEC7" w14:textId="715129B5" w:rsidR="00582DE3" w:rsidRPr="00ED5E01" w:rsidRDefault="009851F4" w:rsidP="001A688B">
      <w:pPr>
        <w:pStyle w:val="Listenabsatz"/>
        <w:numPr>
          <w:ilvl w:val="0"/>
          <w:numId w:val="5"/>
        </w:numPr>
        <w:tabs>
          <w:tab w:val="left" w:pos="7371"/>
        </w:tabs>
        <w:ind w:left="426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SOLL-Analyse </w:t>
      </w:r>
      <w:r w:rsidR="0020697E" w:rsidRPr="00ED5E01">
        <w:rPr>
          <w:rFonts w:ascii="Calibri" w:hAnsi="Calibri" w:cs="Calibri"/>
        </w:rPr>
        <w:t>mit Entwicklung</w:t>
      </w:r>
      <w:r w:rsidR="00582DE3" w:rsidRPr="00ED5E01">
        <w:rPr>
          <w:rFonts w:ascii="Calibri" w:hAnsi="Calibri" w:cs="Calibri"/>
        </w:rPr>
        <w:t xml:space="preserve"> </w:t>
      </w:r>
      <w:r w:rsidR="00815DE2" w:rsidRPr="00ED5E01">
        <w:rPr>
          <w:rFonts w:ascii="Calibri" w:hAnsi="Calibri" w:cs="Calibri"/>
        </w:rPr>
        <w:t xml:space="preserve">und Wirtschaftlichkeitsberechnung </w:t>
      </w:r>
      <w:r w:rsidR="00815DE2" w:rsidRPr="00ED5E01">
        <w:rPr>
          <w:rFonts w:ascii="Calibri" w:hAnsi="Calibri" w:cs="Calibri"/>
        </w:rPr>
        <w:br/>
      </w:r>
      <w:r w:rsidR="00582DE3" w:rsidRPr="00ED5E01">
        <w:rPr>
          <w:rFonts w:ascii="Calibri" w:hAnsi="Calibri" w:cs="Calibri"/>
        </w:rPr>
        <w:t xml:space="preserve">der vorgesehenen </w:t>
      </w:r>
      <w:r w:rsidR="00B64C4F" w:rsidRPr="00ED5E01">
        <w:rPr>
          <w:rFonts w:ascii="Calibri" w:hAnsi="Calibri" w:cs="Calibri"/>
        </w:rPr>
        <w:t>Maßnahmenp</w:t>
      </w:r>
      <w:r w:rsidR="00582DE3" w:rsidRPr="00ED5E01">
        <w:rPr>
          <w:rFonts w:ascii="Calibri" w:hAnsi="Calibri" w:cs="Calibri"/>
        </w:rPr>
        <w:t>akete</w:t>
      </w:r>
      <w:r w:rsidR="00E30050" w:rsidRPr="00ED5E01">
        <w:rPr>
          <w:rFonts w:ascii="Calibri" w:hAnsi="Calibri" w:cs="Calibri"/>
        </w:rPr>
        <w:tab/>
      </w:r>
      <w:r w:rsidR="00582DE3" w:rsidRPr="00ED5E01">
        <w:rPr>
          <w:rFonts w:ascii="Calibri" w:hAnsi="Calibri" w:cs="Calibri"/>
          <w:highlight w:val="yellow"/>
        </w:rPr>
        <w:t xml:space="preserve">5 </w:t>
      </w:r>
      <w:r w:rsidR="00685374" w:rsidRPr="00ED5E01">
        <w:rPr>
          <w:rFonts w:ascii="Calibri" w:hAnsi="Calibri" w:cs="Calibri"/>
          <w:highlight w:val="yellow"/>
        </w:rPr>
        <w:t>Monate</w:t>
      </w:r>
      <w:r w:rsidR="00685374" w:rsidRPr="00ED5E01">
        <w:rPr>
          <w:rFonts w:ascii="Calibri" w:hAnsi="Calibri" w:cs="Calibri"/>
        </w:rPr>
        <w:t xml:space="preserve"> </w:t>
      </w:r>
    </w:p>
    <w:p w14:paraId="6EAD2036" w14:textId="23A7680A" w:rsidR="00511508" w:rsidRPr="00ED5E01" w:rsidRDefault="00582DE3" w:rsidP="00606283">
      <w:pPr>
        <w:pStyle w:val="Listenabsatz"/>
        <w:numPr>
          <w:ilvl w:val="0"/>
          <w:numId w:val="5"/>
        </w:numPr>
        <w:tabs>
          <w:tab w:val="left" w:pos="7371"/>
        </w:tabs>
        <w:ind w:left="426"/>
        <w:rPr>
          <w:rFonts w:ascii="Calibri" w:hAnsi="Calibri" w:cs="Calibri"/>
        </w:rPr>
      </w:pPr>
      <w:r w:rsidRPr="00ED5E01">
        <w:rPr>
          <w:rFonts w:ascii="Calibri" w:hAnsi="Calibri" w:cs="Calibri"/>
        </w:rPr>
        <w:t>Ergebnisabstimmung</w:t>
      </w:r>
      <w:r w:rsidR="0020697E" w:rsidRPr="00ED5E01">
        <w:rPr>
          <w:rFonts w:ascii="Calibri" w:hAnsi="Calibri" w:cs="Calibri"/>
        </w:rPr>
        <w:t xml:space="preserve"> Anpassungen</w:t>
      </w:r>
      <w:r w:rsidRPr="00ED5E01">
        <w:rPr>
          <w:rFonts w:ascii="Calibri" w:hAnsi="Calibri" w:cs="Calibri"/>
        </w:rPr>
        <w:t xml:space="preserve"> </w:t>
      </w:r>
      <w:r w:rsidRPr="00ED5E01">
        <w:rPr>
          <w:rFonts w:ascii="Calibri" w:hAnsi="Calibri" w:cs="Calibri"/>
        </w:rPr>
        <w:tab/>
      </w:r>
      <w:r w:rsidR="009851F4" w:rsidRPr="00ED5E01">
        <w:rPr>
          <w:rFonts w:ascii="Calibri" w:hAnsi="Calibri" w:cs="Calibri"/>
          <w:highlight w:val="yellow"/>
        </w:rPr>
        <w:t>2 Monate</w:t>
      </w:r>
      <w:r w:rsidR="009851F4" w:rsidRPr="00ED5E01">
        <w:rPr>
          <w:rFonts w:ascii="Calibri" w:hAnsi="Calibri" w:cs="Calibri"/>
        </w:rPr>
        <w:t xml:space="preserve"> </w:t>
      </w:r>
    </w:p>
    <w:p w14:paraId="039D13EF" w14:textId="6CD893FF" w:rsidR="00511508" w:rsidRPr="00ED5E01" w:rsidRDefault="0020697E" w:rsidP="00606283">
      <w:pPr>
        <w:pStyle w:val="Listenabsatz"/>
        <w:numPr>
          <w:ilvl w:val="0"/>
          <w:numId w:val="5"/>
        </w:numPr>
        <w:tabs>
          <w:tab w:val="left" w:pos="7371"/>
        </w:tabs>
        <w:ind w:left="426"/>
        <w:rPr>
          <w:rFonts w:ascii="Calibri" w:hAnsi="Calibri" w:cs="Calibri"/>
        </w:rPr>
      </w:pPr>
      <w:r w:rsidRPr="00ED5E01">
        <w:rPr>
          <w:rFonts w:ascii="Calibri" w:hAnsi="Calibri" w:cs="Calibri"/>
        </w:rPr>
        <w:t>Abstimmung Gremien</w:t>
      </w:r>
      <w:r w:rsidR="00511508" w:rsidRPr="00ED5E01">
        <w:rPr>
          <w:rFonts w:ascii="Calibri" w:hAnsi="Calibri" w:cs="Calibri"/>
        </w:rPr>
        <w:tab/>
      </w:r>
      <w:r w:rsidR="009851F4" w:rsidRPr="00ED5E01">
        <w:rPr>
          <w:rFonts w:ascii="Calibri" w:hAnsi="Calibri" w:cs="Calibri"/>
          <w:highlight w:val="yellow"/>
        </w:rPr>
        <w:t>1 Monat</w:t>
      </w:r>
      <w:r w:rsidR="009851F4" w:rsidRPr="00ED5E01">
        <w:rPr>
          <w:rFonts w:ascii="Calibri" w:hAnsi="Calibri" w:cs="Calibri"/>
        </w:rPr>
        <w:t xml:space="preserve"> </w:t>
      </w:r>
    </w:p>
    <w:p w14:paraId="75BA0324" w14:textId="77777777" w:rsidR="008F3C3F" w:rsidRPr="00ED5E01" w:rsidRDefault="008F3C3F" w:rsidP="00D51C17">
      <w:pPr>
        <w:pStyle w:val="Listenabsatz"/>
        <w:numPr>
          <w:ilvl w:val="1"/>
          <w:numId w:val="1"/>
        </w:numPr>
        <w:spacing w:line="240" w:lineRule="auto"/>
        <w:ind w:left="1434" w:hanging="357"/>
        <w:rPr>
          <w:rFonts w:ascii="Calibri" w:hAnsi="Calibri" w:cs="Calibri"/>
        </w:rPr>
      </w:pPr>
      <w:r w:rsidRPr="00ED5E01">
        <w:rPr>
          <w:rFonts w:ascii="Calibri" w:hAnsi="Calibri" w:cs="Calibri"/>
        </w:rPr>
        <w:t>Öffentlichkeitseinbindung</w:t>
      </w:r>
    </w:p>
    <w:p w14:paraId="1EC955F6" w14:textId="6189922F" w:rsidR="00511508" w:rsidRPr="00ED5E01" w:rsidRDefault="009851F4" w:rsidP="00D51C17">
      <w:pPr>
        <w:pStyle w:val="Listenabsatz"/>
        <w:numPr>
          <w:ilvl w:val="1"/>
          <w:numId w:val="1"/>
        </w:numPr>
        <w:spacing w:line="240" w:lineRule="auto"/>
        <w:ind w:left="1434" w:hanging="357"/>
        <w:rPr>
          <w:rFonts w:ascii="Calibri" w:hAnsi="Calibri" w:cs="Calibri"/>
        </w:rPr>
      </w:pPr>
      <w:r w:rsidRPr="00ED5E01">
        <w:rPr>
          <w:rFonts w:ascii="Calibri" w:hAnsi="Calibri" w:cs="Calibri"/>
        </w:rPr>
        <w:t>Genehmigung Gremien (Aufsichts- oder Gemeinderat?)</w:t>
      </w:r>
    </w:p>
    <w:p w14:paraId="6F6DDBAF" w14:textId="7A42BC49" w:rsidR="009851F4" w:rsidRPr="00ED5E01" w:rsidRDefault="00511508" w:rsidP="00D51C17">
      <w:pPr>
        <w:pStyle w:val="Listenabsatz"/>
        <w:numPr>
          <w:ilvl w:val="1"/>
          <w:numId w:val="1"/>
        </w:numPr>
        <w:spacing w:line="240" w:lineRule="auto"/>
        <w:ind w:left="1434" w:hanging="357"/>
        <w:rPr>
          <w:rFonts w:ascii="Calibri" w:hAnsi="Calibri" w:cs="Calibri"/>
        </w:rPr>
      </w:pPr>
      <w:r w:rsidRPr="00ED5E01">
        <w:rPr>
          <w:rFonts w:ascii="Calibri" w:hAnsi="Calibri" w:cs="Calibri"/>
        </w:rPr>
        <w:t>Schlussfassung</w:t>
      </w:r>
      <w:r w:rsidR="009851F4" w:rsidRPr="00ED5E01">
        <w:rPr>
          <w:rFonts w:ascii="Calibri" w:hAnsi="Calibri" w:cs="Calibri"/>
        </w:rPr>
        <w:t xml:space="preserve"> </w:t>
      </w:r>
      <w:r w:rsidR="005B6AFC" w:rsidRPr="00ED5E01">
        <w:rPr>
          <w:rFonts w:ascii="Calibri" w:hAnsi="Calibri" w:cs="Calibri"/>
        </w:rPr>
        <w:t>M</w:t>
      </w:r>
      <w:r w:rsidR="00915E62" w:rsidRPr="00ED5E01">
        <w:rPr>
          <w:rFonts w:ascii="Calibri" w:hAnsi="Calibri" w:cs="Calibri"/>
        </w:rPr>
        <w:t>a</w:t>
      </w:r>
      <w:r w:rsidR="005B6AFC" w:rsidRPr="00ED5E01">
        <w:rPr>
          <w:rFonts w:ascii="Calibri" w:hAnsi="Calibri" w:cs="Calibri"/>
        </w:rPr>
        <w:t>chbarkeitsstudie</w:t>
      </w:r>
      <w:r w:rsidR="009851F4" w:rsidRPr="00ED5E01">
        <w:rPr>
          <w:rFonts w:ascii="Calibri" w:hAnsi="Calibri" w:cs="Calibri"/>
        </w:rPr>
        <w:t xml:space="preserve"> mit Erstellung Unterlagen für BAFA</w:t>
      </w:r>
    </w:p>
    <w:p w14:paraId="6924242D" w14:textId="63A7DCE8" w:rsidR="00BC1529" w:rsidRDefault="00511508" w:rsidP="00CE28EC">
      <w:pPr>
        <w:pStyle w:val="Listenabsatz"/>
        <w:numPr>
          <w:ilvl w:val="1"/>
          <w:numId w:val="1"/>
        </w:numPr>
        <w:spacing w:line="240" w:lineRule="auto"/>
        <w:ind w:left="1434" w:hanging="357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Datenübergaben an </w:t>
      </w:r>
      <w:r w:rsidR="005B6AFC" w:rsidRPr="00ED5E01">
        <w:rPr>
          <w:rFonts w:ascii="Calibri" w:hAnsi="Calibri" w:cs="Calibri"/>
        </w:rPr>
        <w:t>Auftraggeber</w:t>
      </w:r>
    </w:p>
    <w:p w14:paraId="39D29403" w14:textId="77777777" w:rsidR="00BC1529" w:rsidRDefault="00BC1529">
      <w:pPr>
        <w:spacing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BA5BBEF" w14:textId="42229D4D" w:rsidR="00A40E78" w:rsidRDefault="00A40E78" w:rsidP="0096602B">
      <w:pPr>
        <w:pStyle w:val="berschrift1"/>
        <w:rPr>
          <w:rFonts w:ascii="Calibri" w:hAnsi="Calibri" w:cs="Calibri"/>
        </w:rPr>
      </w:pPr>
      <w:r w:rsidRPr="00ED5E01">
        <w:rPr>
          <w:rFonts w:ascii="Calibri" w:hAnsi="Calibri" w:cs="Calibri"/>
        </w:rPr>
        <w:lastRenderedPageBreak/>
        <w:t>Angebot</w:t>
      </w:r>
      <w:r w:rsidR="0025123D">
        <w:rPr>
          <w:rFonts w:ascii="Calibri" w:hAnsi="Calibri" w:cs="Calibri"/>
        </w:rPr>
        <w:t xml:space="preserve"> vom Auftragnehmer auszufüllen</w:t>
      </w:r>
    </w:p>
    <w:p w14:paraId="0A944D6D" w14:textId="77777777" w:rsidR="00BB720D" w:rsidRPr="00ED5E01" w:rsidRDefault="00BB720D" w:rsidP="00BB720D">
      <w:pPr>
        <w:jc w:val="both"/>
        <w:rPr>
          <w:rFonts w:ascii="Calibri" w:hAnsi="Calibri" w:cs="Calibri"/>
        </w:rPr>
      </w:pPr>
      <w:r w:rsidRPr="00ED5E01">
        <w:rPr>
          <w:rFonts w:ascii="Calibri" w:hAnsi="Calibri" w:cs="Calibri"/>
        </w:rPr>
        <w:t xml:space="preserve">Im Rahmen der Erstellung sind gegebenenfalls weitere Erzeuger bis zur Leistungsphase 4 </w:t>
      </w:r>
      <w:hyperlink r:id="rId26" w:history="1">
        <w:r w:rsidRPr="00ED5E01">
          <w:rPr>
            <w:rStyle w:val="Hyperlink"/>
            <w:rFonts w:ascii="Calibri" w:hAnsi="Calibri" w:cs="Calibri"/>
          </w:rPr>
          <w:t>HOAI</w:t>
        </w:r>
      </w:hyperlink>
      <w:r w:rsidRPr="00ED5E01">
        <w:rPr>
          <w:rFonts w:ascii="Calibri" w:hAnsi="Calibri" w:cs="Calibri"/>
        </w:rPr>
        <w:t xml:space="preserve"> zu untersuchen. Es erfolgt hierfür eine Vergütung mit dem Basishonorarsatz ohne / mit </w:t>
      </w:r>
      <w:r w:rsidRPr="00BB720D">
        <w:rPr>
          <w:rFonts w:ascii="Calibri" w:hAnsi="Calibri" w:cs="Calibri"/>
        </w:rPr>
        <w:t>_________</w:t>
      </w:r>
      <w:r w:rsidRPr="00ED5E01">
        <w:rPr>
          <w:rFonts w:ascii="Calibri" w:hAnsi="Calibri" w:cs="Calibri"/>
        </w:rPr>
        <w:t xml:space="preserve"> Zuschlag nach der bei Vertragsabschluss gültigen HOAI ohne Grundlagenermittlung (Leistungsphasen 2-4). Die Grundlagenermittlung ist im Rahmen der Machbarkeitsstudie zu erstellen.</w:t>
      </w:r>
    </w:p>
    <w:p w14:paraId="766B0405" w14:textId="77777777" w:rsidR="00BB720D" w:rsidRPr="00ED5E01" w:rsidRDefault="00BB720D" w:rsidP="00BB720D">
      <w:pPr>
        <w:rPr>
          <w:rFonts w:ascii="Calibri" w:hAnsi="Calibri" w:cs="Calibri"/>
        </w:rPr>
      </w:pPr>
      <w:r w:rsidRPr="00ED5E01">
        <w:rPr>
          <w:rFonts w:ascii="Calibri" w:hAnsi="Calibri" w:cs="Calibri"/>
        </w:rPr>
        <w:t>Es sind vom Planer / Auftragnehmer (AN) vergleichbare durchgeführte Planungen als Referenzen mit Ansprechpersonen anzugeben.</w:t>
      </w:r>
    </w:p>
    <w:bookmarkStart w:id="0" w:name="_MON_1781002703"/>
    <w:bookmarkEnd w:id="0"/>
    <w:p w14:paraId="1D606A4C" w14:textId="667CC714" w:rsidR="003B1CD7" w:rsidRPr="00ED5E01" w:rsidRDefault="007D6860" w:rsidP="003B1CD7">
      <w:pPr>
        <w:rPr>
          <w:rFonts w:ascii="Calibri" w:hAnsi="Calibri" w:cs="Calibri"/>
        </w:rPr>
      </w:pPr>
      <w:r w:rsidRPr="00ED5E01">
        <w:rPr>
          <w:rFonts w:ascii="Calibri" w:hAnsi="Calibri" w:cs="Calibri"/>
        </w:rPr>
        <w:object w:dxaOrig="10230" w:dyaOrig="3976" w14:anchorId="564118CF">
          <v:shape id="_x0000_i1026" type="#_x0000_t75" style="width:510.6pt;height:201.95pt" o:ole="">
            <v:imagedata r:id="rId27" o:title=""/>
          </v:shape>
          <o:OLEObject Type="Embed" ProgID="Excel.Sheet.12" ShapeID="_x0000_i1026" DrawAspect="Content" ObjectID="_1789537023" r:id="rId28"/>
        </w:object>
      </w:r>
    </w:p>
    <w:sectPr w:rsidR="003B1CD7" w:rsidRPr="00ED5E01" w:rsidSect="00BE58B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284" w:right="707" w:bottom="426" w:left="993" w:header="283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4596" w14:textId="77777777" w:rsidR="00285EBB" w:rsidRDefault="00285EBB" w:rsidP="00FC3023">
      <w:pPr>
        <w:spacing w:after="0" w:line="240" w:lineRule="auto"/>
      </w:pPr>
      <w:r>
        <w:separator/>
      </w:r>
    </w:p>
  </w:endnote>
  <w:endnote w:type="continuationSeparator" w:id="0">
    <w:p w14:paraId="00BAFC06" w14:textId="77777777" w:rsidR="00285EBB" w:rsidRDefault="00285EBB" w:rsidP="00FC3023">
      <w:pPr>
        <w:spacing w:after="0" w:line="240" w:lineRule="auto"/>
      </w:pPr>
      <w:r>
        <w:continuationSeparator/>
      </w:r>
    </w:p>
  </w:endnote>
  <w:endnote w:type="continuationNotice" w:id="1">
    <w:p w14:paraId="157A9D49" w14:textId="77777777" w:rsidR="00285EBB" w:rsidRDefault="00285E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79A6C" w14:textId="77777777" w:rsidR="00670519" w:rsidRDefault="006705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791963"/>
      <w:docPartObj>
        <w:docPartGallery w:val="Page Numbers (Bottom of Page)"/>
        <w:docPartUnique/>
      </w:docPartObj>
    </w:sdtPr>
    <w:sdtContent>
      <w:p w14:paraId="5A950D57" w14:textId="71D3BCFE" w:rsidR="00670519" w:rsidRPr="00A02B18" w:rsidRDefault="00670519" w:rsidP="00670519">
        <w:pPr>
          <w:tabs>
            <w:tab w:val="right" w:pos="8280"/>
          </w:tabs>
          <w:jc w:val="center"/>
          <w:rPr>
            <w:rFonts w:cstheme="minorHAnsi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2B752972" wp14:editId="35C59D95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1288416" cy="462914"/>
              <wp:effectExtent l="0" t="0" r="6985" b="0"/>
              <wp:wrapNone/>
              <wp:docPr id="1912468053" name="Grafik 1912468053" descr="KEA-BW-Logo_20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KEA-BW-Logo_202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88416" cy="4629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131132" w14:textId="17E19F58" w:rsidR="00FC3023" w:rsidRDefault="00591222" w:rsidP="00CA000A">
        <w:pPr>
          <w:pStyle w:val="Fuzeile"/>
          <w:tabs>
            <w:tab w:val="clear" w:pos="9072"/>
            <w:tab w:val="left" w:pos="4536"/>
            <w:tab w:val="right" w:pos="9639"/>
          </w:tabs>
        </w:pPr>
        <w:r>
          <w:tab/>
        </w:r>
        <w:r w:rsidR="003A6F6C">
          <w:t>Version 2024</w:t>
        </w:r>
        <w:r w:rsidR="00CA000A">
          <w:t>/01</w:t>
        </w:r>
        <w:r>
          <w:tab/>
        </w:r>
        <w:r w:rsidR="002905FB">
          <w:fldChar w:fldCharType="begin"/>
        </w:r>
        <w:r w:rsidR="002905FB">
          <w:instrText>PAGE   \* MERGEFORMAT</w:instrText>
        </w:r>
        <w:r w:rsidR="002905FB">
          <w:fldChar w:fldCharType="separate"/>
        </w:r>
        <w:r w:rsidR="002905FB">
          <w:t>2</w:t>
        </w:r>
        <w:r w:rsidR="002905FB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485763"/>
      <w:docPartObj>
        <w:docPartGallery w:val="Page Numbers (Bottom of Page)"/>
        <w:docPartUnique/>
      </w:docPartObj>
    </w:sdtPr>
    <w:sdtContent>
      <w:p w14:paraId="522CEF80" w14:textId="58475396" w:rsidR="005C4142" w:rsidRDefault="005C414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DCB00" w14:textId="77777777" w:rsidR="00285EBB" w:rsidRDefault="00285EBB" w:rsidP="00FC3023">
      <w:pPr>
        <w:spacing w:after="0" w:line="240" w:lineRule="auto"/>
      </w:pPr>
      <w:r>
        <w:separator/>
      </w:r>
    </w:p>
  </w:footnote>
  <w:footnote w:type="continuationSeparator" w:id="0">
    <w:p w14:paraId="7DA4C388" w14:textId="77777777" w:rsidR="00285EBB" w:rsidRDefault="00285EBB" w:rsidP="00FC3023">
      <w:pPr>
        <w:spacing w:after="0" w:line="240" w:lineRule="auto"/>
      </w:pPr>
      <w:r>
        <w:continuationSeparator/>
      </w:r>
    </w:p>
  </w:footnote>
  <w:footnote w:type="continuationNotice" w:id="1">
    <w:p w14:paraId="329CA362" w14:textId="77777777" w:rsidR="00285EBB" w:rsidRDefault="00285E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B537" w14:textId="77777777" w:rsidR="00670519" w:rsidRDefault="006705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3CBAC" w14:textId="52EF11F4" w:rsidR="00AA79A4" w:rsidRDefault="00AA79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3D03" w14:textId="77777777" w:rsidR="00670519" w:rsidRDefault="006705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6pt;height:11.6pt" o:bullet="t">
        <v:imagedata r:id="rId1" o:title="mso58A2"/>
      </v:shape>
    </w:pict>
  </w:numPicBullet>
  <w:abstractNum w:abstractNumId="0" w15:restartNumberingAfterBreak="0">
    <w:nsid w:val="020828AF"/>
    <w:multiLevelType w:val="hybridMultilevel"/>
    <w:tmpl w:val="FE048D42"/>
    <w:lvl w:ilvl="0" w:tplc="FB76A2B8">
      <w:start w:val="21"/>
      <w:numFmt w:val="bullet"/>
      <w:lvlText w:val="–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8F4223A"/>
    <w:multiLevelType w:val="hybridMultilevel"/>
    <w:tmpl w:val="DE90E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3D40"/>
    <w:multiLevelType w:val="hybridMultilevel"/>
    <w:tmpl w:val="0DE0C39E"/>
    <w:lvl w:ilvl="0" w:tplc="1B12C0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82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E6D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C0C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477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EB8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A38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2C5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21A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73B7"/>
    <w:multiLevelType w:val="hybridMultilevel"/>
    <w:tmpl w:val="BE788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A35AE"/>
    <w:multiLevelType w:val="hybridMultilevel"/>
    <w:tmpl w:val="221A93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5DE1"/>
    <w:multiLevelType w:val="hybridMultilevel"/>
    <w:tmpl w:val="ADE0F538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A02ACE"/>
    <w:multiLevelType w:val="hybridMultilevel"/>
    <w:tmpl w:val="3E826A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2B1C"/>
    <w:multiLevelType w:val="hybridMultilevel"/>
    <w:tmpl w:val="26EC7E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635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7281A"/>
    <w:multiLevelType w:val="hybridMultilevel"/>
    <w:tmpl w:val="6BA05B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21CE3"/>
    <w:multiLevelType w:val="hybridMultilevel"/>
    <w:tmpl w:val="C76C000E"/>
    <w:lvl w:ilvl="0" w:tplc="FB76A2B8">
      <w:start w:val="2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80C9A"/>
    <w:multiLevelType w:val="hybridMultilevel"/>
    <w:tmpl w:val="60E6D5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27FFC"/>
    <w:multiLevelType w:val="hybridMultilevel"/>
    <w:tmpl w:val="93ACB2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72A5E"/>
    <w:multiLevelType w:val="hybridMultilevel"/>
    <w:tmpl w:val="EF1A4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2400"/>
    <w:multiLevelType w:val="hybridMultilevel"/>
    <w:tmpl w:val="0BE8322C"/>
    <w:lvl w:ilvl="0" w:tplc="FB76A2B8">
      <w:start w:val="2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00E14"/>
    <w:multiLevelType w:val="hybridMultilevel"/>
    <w:tmpl w:val="9D928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923ED"/>
    <w:multiLevelType w:val="hybridMultilevel"/>
    <w:tmpl w:val="3424C37C"/>
    <w:lvl w:ilvl="0" w:tplc="FB76A2B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73B0F"/>
    <w:multiLevelType w:val="hybridMultilevel"/>
    <w:tmpl w:val="D682D4E4"/>
    <w:lvl w:ilvl="0" w:tplc="7EC6E5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0957"/>
    <w:multiLevelType w:val="hybridMultilevel"/>
    <w:tmpl w:val="DD72E5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31431">
    <w:abstractNumId w:val="14"/>
  </w:num>
  <w:num w:numId="2" w16cid:durableId="1484276612">
    <w:abstractNumId w:val="12"/>
  </w:num>
  <w:num w:numId="3" w16cid:durableId="1902137353">
    <w:abstractNumId w:val="5"/>
  </w:num>
  <w:num w:numId="4" w16cid:durableId="1130366107">
    <w:abstractNumId w:val="1"/>
  </w:num>
  <w:num w:numId="5" w16cid:durableId="1948389686">
    <w:abstractNumId w:val="17"/>
  </w:num>
  <w:num w:numId="6" w16cid:durableId="986739165">
    <w:abstractNumId w:val="16"/>
  </w:num>
  <w:num w:numId="7" w16cid:durableId="1775436649">
    <w:abstractNumId w:val="13"/>
  </w:num>
  <w:num w:numId="8" w16cid:durableId="46417854">
    <w:abstractNumId w:val="0"/>
  </w:num>
  <w:num w:numId="9" w16cid:durableId="868108326">
    <w:abstractNumId w:val="2"/>
  </w:num>
  <w:num w:numId="10" w16cid:durableId="1947691410">
    <w:abstractNumId w:val="9"/>
  </w:num>
  <w:num w:numId="11" w16cid:durableId="767963462">
    <w:abstractNumId w:val="15"/>
  </w:num>
  <w:num w:numId="12" w16cid:durableId="482084437">
    <w:abstractNumId w:val="4"/>
  </w:num>
  <w:num w:numId="13" w16cid:durableId="1732539645">
    <w:abstractNumId w:val="3"/>
  </w:num>
  <w:num w:numId="14" w16cid:durableId="1663389406">
    <w:abstractNumId w:val="10"/>
  </w:num>
  <w:num w:numId="15" w16cid:durableId="1590845639">
    <w:abstractNumId w:val="6"/>
  </w:num>
  <w:num w:numId="16" w16cid:durableId="35861063">
    <w:abstractNumId w:val="7"/>
  </w:num>
  <w:num w:numId="17" w16cid:durableId="1508405953">
    <w:abstractNumId w:val="8"/>
  </w:num>
  <w:num w:numId="18" w16cid:durableId="35854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F4"/>
    <w:rsid w:val="00007A0C"/>
    <w:rsid w:val="000141DE"/>
    <w:rsid w:val="0001597D"/>
    <w:rsid w:val="00015ADB"/>
    <w:rsid w:val="00020740"/>
    <w:rsid w:val="00023483"/>
    <w:rsid w:val="0002386B"/>
    <w:rsid w:val="0002692E"/>
    <w:rsid w:val="00032DD5"/>
    <w:rsid w:val="000376E5"/>
    <w:rsid w:val="00040C2F"/>
    <w:rsid w:val="00040F13"/>
    <w:rsid w:val="000460FA"/>
    <w:rsid w:val="0004749C"/>
    <w:rsid w:val="00060DA2"/>
    <w:rsid w:val="00066090"/>
    <w:rsid w:val="00071C84"/>
    <w:rsid w:val="00072935"/>
    <w:rsid w:val="00076909"/>
    <w:rsid w:val="00076D9C"/>
    <w:rsid w:val="00083C6E"/>
    <w:rsid w:val="000867A6"/>
    <w:rsid w:val="00086ED1"/>
    <w:rsid w:val="00086FF8"/>
    <w:rsid w:val="00090EFE"/>
    <w:rsid w:val="0009567E"/>
    <w:rsid w:val="00096F71"/>
    <w:rsid w:val="000972AE"/>
    <w:rsid w:val="000A1F9E"/>
    <w:rsid w:val="000A3B5A"/>
    <w:rsid w:val="000B16FB"/>
    <w:rsid w:val="000B708A"/>
    <w:rsid w:val="000C1432"/>
    <w:rsid w:val="000C2073"/>
    <w:rsid w:val="000C2711"/>
    <w:rsid w:val="000C575C"/>
    <w:rsid w:val="000C6052"/>
    <w:rsid w:val="000C6EBC"/>
    <w:rsid w:val="000C7870"/>
    <w:rsid w:val="000D2EB0"/>
    <w:rsid w:val="000D7F5A"/>
    <w:rsid w:val="000E11EC"/>
    <w:rsid w:val="000E19A7"/>
    <w:rsid w:val="000E6DE6"/>
    <w:rsid w:val="000E714D"/>
    <w:rsid w:val="000E76A1"/>
    <w:rsid w:val="000F0735"/>
    <w:rsid w:val="000F09AA"/>
    <w:rsid w:val="000F3AC7"/>
    <w:rsid w:val="000F7453"/>
    <w:rsid w:val="000F7781"/>
    <w:rsid w:val="00100CF8"/>
    <w:rsid w:val="00110380"/>
    <w:rsid w:val="00111DB2"/>
    <w:rsid w:val="00114718"/>
    <w:rsid w:val="00114A4D"/>
    <w:rsid w:val="001169AD"/>
    <w:rsid w:val="001179F9"/>
    <w:rsid w:val="0012084C"/>
    <w:rsid w:val="0012177F"/>
    <w:rsid w:val="0012599C"/>
    <w:rsid w:val="001277F9"/>
    <w:rsid w:val="00137374"/>
    <w:rsid w:val="00141C76"/>
    <w:rsid w:val="00142267"/>
    <w:rsid w:val="0014340D"/>
    <w:rsid w:val="001443D9"/>
    <w:rsid w:val="00166A27"/>
    <w:rsid w:val="00182F50"/>
    <w:rsid w:val="0019133C"/>
    <w:rsid w:val="00191DD2"/>
    <w:rsid w:val="001A05D8"/>
    <w:rsid w:val="001A688B"/>
    <w:rsid w:val="001A6ADB"/>
    <w:rsid w:val="001B0A5E"/>
    <w:rsid w:val="001B3D2A"/>
    <w:rsid w:val="001B57C5"/>
    <w:rsid w:val="001C0BF8"/>
    <w:rsid w:val="001C53B0"/>
    <w:rsid w:val="001C7210"/>
    <w:rsid w:val="001D17C2"/>
    <w:rsid w:val="001D1DC4"/>
    <w:rsid w:val="001D3AD6"/>
    <w:rsid w:val="001D3CC6"/>
    <w:rsid w:val="001D5782"/>
    <w:rsid w:val="001D7087"/>
    <w:rsid w:val="001D72CE"/>
    <w:rsid w:val="001D73E7"/>
    <w:rsid w:val="001D7DD3"/>
    <w:rsid w:val="001E12C5"/>
    <w:rsid w:val="001E685F"/>
    <w:rsid w:val="001E7686"/>
    <w:rsid w:val="001F556F"/>
    <w:rsid w:val="001F5A0C"/>
    <w:rsid w:val="001F644E"/>
    <w:rsid w:val="001F6DCC"/>
    <w:rsid w:val="001F7CC1"/>
    <w:rsid w:val="0020697E"/>
    <w:rsid w:val="002146F9"/>
    <w:rsid w:val="00214F5B"/>
    <w:rsid w:val="0021579C"/>
    <w:rsid w:val="00221F77"/>
    <w:rsid w:val="00222B18"/>
    <w:rsid w:val="0022320B"/>
    <w:rsid w:val="002248B5"/>
    <w:rsid w:val="0022583F"/>
    <w:rsid w:val="002327BC"/>
    <w:rsid w:val="00234EC8"/>
    <w:rsid w:val="00235AE9"/>
    <w:rsid w:val="00236DD2"/>
    <w:rsid w:val="00241B61"/>
    <w:rsid w:val="0025123D"/>
    <w:rsid w:val="00252658"/>
    <w:rsid w:val="00263FD9"/>
    <w:rsid w:val="00267961"/>
    <w:rsid w:val="00267CEB"/>
    <w:rsid w:val="00271379"/>
    <w:rsid w:val="00275C8E"/>
    <w:rsid w:val="00285EBB"/>
    <w:rsid w:val="002905FB"/>
    <w:rsid w:val="002922D4"/>
    <w:rsid w:val="002A2FB2"/>
    <w:rsid w:val="002A710B"/>
    <w:rsid w:val="002B24BB"/>
    <w:rsid w:val="002B79B1"/>
    <w:rsid w:val="002C4155"/>
    <w:rsid w:val="002C5B78"/>
    <w:rsid w:val="002D3DF0"/>
    <w:rsid w:val="002D6D67"/>
    <w:rsid w:val="002F3183"/>
    <w:rsid w:val="00302D46"/>
    <w:rsid w:val="00316388"/>
    <w:rsid w:val="003167BA"/>
    <w:rsid w:val="00334E4F"/>
    <w:rsid w:val="003355EF"/>
    <w:rsid w:val="00343015"/>
    <w:rsid w:val="0034439F"/>
    <w:rsid w:val="00354367"/>
    <w:rsid w:val="003566CB"/>
    <w:rsid w:val="00360D65"/>
    <w:rsid w:val="00361A50"/>
    <w:rsid w:val="003674A9"/>
    <w:rsid w:val="00367E16"/>
    <w:rsid w:val="00374705"/>
    <w:rsid w:val="00374970"/>
    <w:rsid w:val="00380FA3"/>
    <w:rsid w:val="00382249"/>
    <w:rsid w:val="00385A53"/>
    <w:rsid w:val="00392648"/>
    <w:rsid w:val="0039594F"/>
    <w:rsid w:val="003971F9"/>
    <w:rsid w:val="003A2095"/>
    <w:rsid w:val="003A3863"/>
    <w:rsid w:val="003A5818"/>
    <w:rsid w:val="003A6F6C"/>
    <w:rsid w:val="003B0965"/>
    <w:rsid w:val="003B1CD7"/>
    <w:rsid w:val="003B76C0"/>
    <w:rsid w:val="003C15F9"/>
    <w:rsid w:val="003C27F7"/>
    <w:rsid w:val="003C3557"/>
    <w:rsid w:val="003C5D9B"/>
    <w:rsid w:val="003D5CA7"/>
    <w:rsid w:val="003E59D5"/>
    <w:rsid w:val="003F0F61"/>
    <w:rsid w:val="003F28E1"/>
    <w:rsid w:val="003F3BE9"/>
    <w:rsid w:val="00400B23"/>
    <w:rsid w:val="0040100D"/>
    <w:rsid w:val="004071C0"/>
    <w:rsid w:val="00412E56"/>
    <w:rsid w:val="00415689"/>
    <w:rsid w:val="004220A1"/>
    <w:rsid w:val="00431322"/>
    <w:rsid w:val="00434C9C"/>
    <w:rsid w:val="00437127"/>
    <w:rsid w:val="00437817"/>
    <w:rsid w:val="00440470"/>
    <w:rsid w:val="00445330"/>
    <w:rsid w:val="00446621"/>
    <w:rsid w:val="00446A12"/>
    <w:rsid w:val="00450268"/>
    <w:rsid w:val="004508EF"/>
    <w:rsid w:val="00450CD8"/>
    <w:rsid w:val="0045248A"/>
    <w:rsid w:val="00453577"/>
    <w:rsid w:val="00455433"/>
    <w:rsid w:val="004555EA"/>
    <w:rsid w:val="00456168"/>
    <w:rsid w:val="00461CF9"/>
    <w:rsid w:val="00461EE4"/>
    <w:rsid w:val="0046550D"/>
    <w:rsid w:val="00467089"/>
    <w:rsid w:val="004751E3"/>
    <w:rsid w:val="00475CA8"/>
    <w:rsid w:val="004845EB"/>
    <w:rsid w:val="00486B71"/>
    <w:rsid w:val="00491C54"/>
    <w:rsid w:val="00494905"/>
    <w:rsid w:val="00496BC8"/>
    <w:rsid w:val="004975F4"/>
    <w:rsid w:val="004977BC"/>
    <w:rsid w:val="00497B39"/>
    <w:rsid w:val="004A2FA7"/>
    <w:rsid w:val="004A3913"/>
    <w:rsid w:val="004A6578"/>
    <w:rsid w:val="004A729C"/>
    <w:rsid w:val="004C0E3E"/>
    <w:rsid w:val="004C4D10"/>
    <w:rsid w:val="004C6FE2"/>
    <w:rsid w:val="004D3093"/>
    <w:rsid w:val="004D3630"/>
    <w:rsid w:val="004D3BF4"/>
    <w:rsid w:val="004D5CF3"/>
    <w:rsid w:val="004D5DF9"/>
    <w:rsid w:val="004D76DD"/>
    <w:rsid w:val="004D7B47"/>
    <w:rsid w:val="004E135C"/>
    <w:rsid w:val="004E5300"/>
    <w:rsid w:val="004E5CBD"/>
    <w:rsid w:val="004E6949"/>
    <w:rsid w:val="004F0DE1"/>
    <w:rsid w:val="004F34B3"/>
    <w:rsid w:val="004F3EBA"/>
    <w:rsid w:val="004F4133"/>
    <w:rsid w:val="005031C3"/>
    <w:rsid w:val="00503913"/>
    <w:rsid w:val="00511508"/>
    <w:rsid w:val="00515275"/>
    <w:rsid w:val="00516070"/>
    <w:rsid w:val="00516FDE"/>
    <w:rsid w:val="00525784"/>
    <w:rsid w:val="00530308"/>
    <w:rsid w:val="00532399"/>
    <w:rsid w:val="005340F3"/>
    <w:rsid w:val="005355F5"/>
    <w:rsid w:val="005359F5"/>
    <w:rsid w:val="005370F9"/>
    <w:rsid w:val="005403DF"/>
    <w:rsid w:val="00542EBC"/>
    <w:rsid w:val="0054591E"/>
    <w:rsid w:val="00545B81"/>
    <w:rsid w:val="00560CEE"/>
    <w:rsid w:val="0056479D"/>
    <w:rsid w:val="0056493C"/>
    <w:rsid w:val="00566A18"/>
    <w:rsid w:val="0056771E"/>
    <w:rsid w:val="005715B2"/>
    <w:rsid w:val="00575D98"/>
    <w:rsid w:val="00575D9D"/>
    <w:rsid w:val="00582DE3"/>
    <w:rsid w:val="00583DB6"/>
    <w:rsid w:val="00591222"/>
    <w:rsid w:val="00594B22"/>
    <w:rsid w:val="00594CAC"/>
    <w:rsid w:val="00595FAC"/>
    <w:rsid w:val="005A0C08"/>
    <w:rsid w:val="005A121A"/>
    <w:rsid w:val="005A19C0"/>
    <w:rsid w:val="005A3521"/>
    <w:rsid w:val="005A6255"/>
    <w:rsid w:val="005B0C9E"/>
    <w:rsid w:val="005B16DF"/>
    <w:rsid w:val="005B3D21"/>
    <w:rsid w:val="005B4EE7"/>
    <w:rsid w:val="005B65F7"/>
    <w:rsid w:val="005B6AFC"/>
    <w:rsid w:val="005B6B37"/>
    <w:rsid w:val="005C1681"/>
    <w:rsid w:val="005C1CA9"/>
    <w:rsid w:val="005C1DDB"/>
    <w:rsid w:val="005C22A5"/>
    <w:rsid w:val="005C2500"/>
    <w:rsid w:val="005C4142"/>
    <w:rsid w:val="005D3C47"/>
    <w:rsid w:val="005D3E31"/>
    <w:rsid w:val="005D46C4"/>
    <w:rsid w:val="005D6DF9"/>
    <w:rsid w:val="005E0C0A"/>
    <w:rsid w:val="005E3CD1"/>
    <w:rsid w:val="005F3C78"/>
    <w:rsid w:val="005F5772"/>
    <w:rsid w:val="005F64BC"/>
    <w:rsid w:val="00602426"/>
    <w:rsid w:val="0060406E"/>
    <w:rsid w:val="006052D0"/>
    <w:rsid w:val="00606283"/>
    <w:rsid w:val="00606FF2"/>
    <w:rsid w:val="00610168"/>
    <w:rsid w:val="0061384C"/>
    <w:rsid w:val="006218B4"/>
    <w:rsid w:val="0062194C"/>
    <w:rsid w:val="00622EE1"/>
    <w:rsid w:val="006251DE"/>
    <w:rsid w:val="00626E23"/>
    <w:rsid w:val="0062758A"/>
    <w:rsid w:val="006446FB"/>
    <w:rsid w:val="006473A0"/>
    <w:rsid w:val="00651788"/>
    <w:rsid w:val="00651DEF"/>
    <w:rsid w:val="00653512"/>
    <w:rsid w:val="00654AC9"/>
    <w:rsid w:val="006563F6"/>
    <w:rsid w:val="00657211"/>
    <w:rsid w:val="00660FCF"/>
    <w:rsid w:val="0066104F"/>
    <w:rsid w:val="00661EF8"/>
    <w:rsid w:val="0066209D"/>
    <w:rsid w:val="00667085"/>
    <w:rsid w:val="00670519"/>
    <w:rsid w:val="006715CA"/>
    <w:rsid w:val="00680760"/>
    <w:rsid w:val="00680776"/>
    <w:rsid w:val="00685374"/>
    <w:rsid w:val="00685570"/>
    <w:rsid w:val="006876C6"/>
    <w:rsid w:val="00692621"/>
    <w:rsid w:val="00695C5D"/>
    <w:rsid w:val="006A31B6"/>
    <w:rsid w:val="006A6C3C"/>
    <w:rsid w:val="006B16D6"/>
    <w:rsid w:val="006B321F"/>
    <w:rsid w:val="006B7A7F"/>
    <w:rsid w:val="006D4889"/>
    <w:rsid w:val="006D5122"/>
    <w:rsid w:val="006D5263"/>
    <w:rsid w:val="006D719F"/>
    <w:rsid w:val="006E0CE3"/>
    <w:rsid w:val="006E0DDF"/>
    <w:rsid w:val="006E36E4"/>
    <w:rsid w:val="006E4F64"/>
    <w:rsid w:val="006E6A87"/>
    <w:rsid w:val="006E6D37"/>
    <w:rsid w:val="006F0297"/>
    <w:rsid w:val="006F252F"/>
    <w:rsid w:val="006F5328"/>
    <w:rsid w:val="006F668C"/>
    <w:rsid w:val="007015B9"/>
    <w:rsid w:val="007026CC"/>
    <w:rsid w:val="00706C84"/>
    <w:rsid w:val="00707B65"/>
    <w:rsid w:val="0071265C"/>
    <w:rsid w:val="0074238F"/>
    <w:rsid w:val="00744FB0"/>
    <w:rsid w:val="00750EF7"/>
    <w:rsid w:val="007538EA"/>
    <w:rsid w:val="00760BE3"/>
    <w:rsid w:val="00763A6D"/>
    <w:rsid w:val="007707B4"/>
    <w:rsid w:val="00776706"/>
    <w:rsid w:val="00777A5E"/>
    <w:rsid w:val="00780E9E"/>
    <w:rsid w:val="007841A2"/>
    <w:rsid w:val="00784D91"/>
    <w:rsid w:val="00793C0A"/>
    <w:rsid w:val="00796549"/>
    <w:rsid w:val="007A36BD"/>
    <w:rsid w:val="007A42C5"/>
    <w:rsid w:val="007B5E1E"/>
    <w:rsid w:val="007C26CC"/>
    <w:rsid w:val="007D611C"/>
    <w:rsid w:val="007D6860"/>
    <w:rsid w:val="007D7D8C"/>
    <w:rsid w:val="007D7F2E"/>
    <w:rsid w:val="007E1BD4"/>
    <w:rsid w:val="007E3D27"/>
    <w:rsid w:val="007F7B37"/>
    <w:rsid w:val="008007A2"/>
    <w:rsid w:val="00800BFD"/>
    <w:rsid w:val="00807179"/>
    <w:rsid w:val="0081092F"/>
    <w:rsid w:val="00810B91"/>
    <w:rsid w:val="00815DE2"/>
    <w:rsid w:val="00816DCC"/>
    <w:rsid w:val="008223EA"/>
    <w:rsid w:val="00825F24"/>
    <w:rsid w:val="00827108"/>
    <w:rsid w:val="00830DD2"/>
    <w:rsid w:val="00832466"/>
    <w:rsid w:val="00837B87"/>
    <w:rsid w:val="0084240B"/>
    <w:rsid w:val="00844908"/>
    <w:rsid w:val="00852028"/>
    <w:rsid w:val="008525A1"/>
    <w:rsid w:val="0085583C"/>
    <w:rsid w:val="008644D1"/>
    <w:rsid w:val="00865E8B"/>
    <w:rsid w:val="00877B34"/>
    <w:rsid w:val="00877EF0"/>
    <w:rsid w:val="00880D9D"/>
    <w:rsid w:val="00887E96"/>
    <w:rsid w:val="008906CD"/>
    <w:rsid w:val="00890909"/>
    <w:rsid w:val="008929E4"/>
    <w:rsid w:val="00892A26"/>
    <w:rsid w:val="008A2E8A"/>
    <w:rsid w:val="008A4B77"/>
    <w:rsid w:val="008A64A4"/>
    <w:rsid w:val="008B09B3"/>
    <w:rsid w:val="008B0C01"/>
    <w:rsid w:val="008B5AC4"/>
    <w:rsid w:val="008B711E"/>
    <w:rsid w:val="008C1488"/>
    <w:rsid w:val="008C31BF"/>
    <w:rsid w:val="008C7E70"/>
    <w:rsid w:val="008D057F"/>
    <w:rsid w:val="008D0FCF"/>
    <w:rsid w:val="008D63B2"/>
    <w:rsid w:val="008E0B7F"/>
    <w:rsid w:val="008E1B1C"/>
    <w:rsid w:val="008E486F"/>
    <w:rsid w:val="008F3C3F"/>
    <w:rsid w:val="008F7EFD"/>
    <w:rsid w:val="00915E62"/>
    <w:rsid w:val="009165A9"/>
    <w:rsid w:val="00917084"/>
    <w:rsid w:val="009218A5"/>
    <w:rsid w:val="00935D74"/>
    <w:rsid w:val="00937154"/>
    <w:rsid w:val="00940227"/>
    <w:rsid w:val="00940F84"/>
    <w:rsid w:val="0094599B"/>
    <w:rsid w:val="0096602B"/>
    <w:rsid w:val="00966C36"/>
    <w:rsid w:val="00981464"/>
    <w:rsid w:val="00982156"/>
    <w:rsid w:val="00982B58"/>
    <w:rsid w:val="00982C3B"/>
    <w:rsid w:val="00984593"/>
    <w:rsid w:val="009851F4"/>
    <w:rsid w:val="00990698"/>
    <w:rsid w:val="0099589D"/>
    <w:rsid w:val="009A45E7"/>
    <w:rsid w:val="009A47EE"/>
    <w:rsid w:val="009A52AA"/>
    <w:rsid w:val="009B0EA1"/>
    <w:rsid w:val="009B1209"/>
    <w:rsid w:val="009B2607"/>
    <w:rsid w:val="009B41E7"/>
    <w:rsid w:val="009C136E"/>
    <w:rsid w:val="009C2211"/>
    <w:rsid w:val="009C7568"/>
    <w:rsid w:val="009D04C8"/>
    <w:rsid w:val="009D0708"/>
    <w:rsid w:val="009D39B4"/>
    <w:rsid w:val="009E3C44"/>
    <w:rsid w:val="009E48D6"/>
    <w:rsid w:val="009F195B"/>
    <w:rsid w:val="00A02711"/>
    <w:rsid w:val="00A10D13"/>
    <w:rsid w:val="00A16A38"/>
    <w:rsid w:val="00A20A98"/>
    <w:rsid w:val="00A240C8"/>
    <w:rsid w:val="00A31076"/>
    <w:rsid w:val="00A4001D"/>
    <w:rsid w:val="00A40269"/>
    <w:rsid w:val="00A40E78"/>
    <w:rsid w:val="00A44348"/>
    <w:rsid w:val="00A5479E"/>
    <w:rsid w:val="00A667DB"/>
    <w:rsid w:val="00A67155"/>
    <w:rsid w:val="00A726FB"/>
    <w:rsid w:val="00A7478D"/>
    <w:rsid w:val="00A7562A"/>
    <w:rsid w:val="00A836DB"/>
    <w:rsid w:val="00A86D5B"/>
    <w:rsid w:val="00A90C55"/>
    <w:rsid w:val="00A92987"/>
    <w:rsid w:val="00A953F2"/>
    <w:rsid w:val="00AA15E9"/>
    <w:rsid w:val="00AA2032"/>
    <w:rsid w:val="00AA52D5"/>
    <w:rsid w:val="00AA7101"/>
    <w:rsid w:val="00AA79A4"/>
    <w:rsid w:val="00AB554C"/>
    <w:rsid w:val="00AB56BF"/>
    <w:rsid w:val="00AB7D27"/>
    <w:rsid w:val="00AC015D"/>
    <w:rsid w:val="00AC0526"/>
    <w:rsid w:val="00AC11A4"/>
    <w:rsid w:val="00AC120E"/>
    <w:rsid w:val="00AC48DD"/>
    <w:rsid w:val="00AC4FC6"/>
    <w:rsid w:val="00AC7FDA"/>
    <w:rsid w:val="00AD1AFA"/>
    <w:rsid w:val="00AD62EB"/>
    <w:rsid w:val="00AE051B"/>
    <w:rsid w:val="00AE3204"/>
    <w:rsid w:val="00AF4B04"/>
    <w:rsid w:val="00AF583E"/>
    <w:rsid w:val="00AF5962"/>
    <w:rsid w:val="00AF5E39"/>
    <w:rsid w:val="00B022B1"/>
    <w:rsid w:val="00B05509"/>
    <w:rsid w:val="00B06B41"/>
    <w:rsid w:val="00B12543"/>
    <w:rsid w:val="00B13765"/>
    <w:rsid w:val="00B23B81"/>
    <w:rsid w:val="00B31859"/>
    <w:rsid w:val="00B32948"/>
    <w:rsid w:val="00B33F17"/>
    <w:rsid w:val="00B42BA7"/>
    <w:rsid w:val="00B44221"/>
    <w:rsid w:val="00B47384"/>
    <w:rsid w:val="00B64C4F"/>
    <w:rsid w:val="00B651D8"/>
    <w:rsid w:val="00B6782E"/>
    <w:rsid w:val="00B725DA"/>
    <w:rsid w:val="00B814A7"/>
    <w:rsid w:val="00B864E2"/>
    <w:rsid w:val="00B9347E"/>
    <w:rsid w:val="00B938E0"/>
    <w:rsid w:val="00B93B55"/>
    <w:rsid w:val="00B959BA"/>
    <w:rsid w:val="00BA4DEB"/>
    <w:rsid w:val="00BA6161"/>
    <w:rsid w:val="00BA7B62"/>
    <w:rsid w:val="00BB6E00"/>
    <w:rsid w:val="00BB720D"/>
    <w:rsid w:val="00BC131D"/>
    <w:rsid w:val="00BC1529"/>
    <w:rsid w:val="00BC4AED"/>
    <w:rsid w:val="00BD13C0"/>
    <w:rsid w:val="00BD7047"/>
    <w:rsid w:val="00BE0EF4"/>
    <w:rsid w:val="00BE58B8"/>
    <w:rsid w:val="00BE5FFB"/>
    <w:rsid w:val="00BE60A2"/>
    <w:rsid w:val="00BF0B6D"/>
    <w:rsid w:val="00BF3E2E"/>
    <w:rsid w:val="00BF7C4B"/>
    <w:rsid w:val="00C1617D"/>
    <w:rsid w:val="00C164FE"/>
    <w:rsid w:val="00C21869"/>
    <w:rsid w:val="00C2646F"/>
    <w:rsid w:val="00C26C69"/>
    <w:rsid w:val="00C30F4F"/>
    <w:rsid w:val="00C358BF"/>
    <w:rsid w:val="00C3759C"/>
    <w:rsid w:val="00C477E9"/>
    <w:rsid w:val="00C47F73"/>
    <w:rsid w:val="00C51BD1"/>
    <w:rsid w:val="00C52CBD"/>
    <w:rsid w:val="00C52E9B"/>
    <w:rsid w:val="00C54BB8"/>
    <w:rsid w:val="00C5767D"/>
    <w:rsid w:val="00C60210"/>
    <w:rsid w:val="00C61F09"/>
    <w:rsid w:val="00C64875"/>
    <w:rsid w:val="00C65422"/>
    <w:rsid w:val="00C65C4B"/>
    <w:rsid w:val="00C66B76"/>
    <w:rsid w:val="00C80148"/>
    <w:rsid w:val="00C83174"/>
    <w:rsid w:val="00C83901"/>
    <w:rsid w:val="00C87729"/>
    <w:rsid w:val="00C97B80"/>
    <w:rsid w:val="00C97EF3"/>
    <w:rsid w:val="00CA000A"/>
    <w:rsid w:val="00CA084F"/>
    <w:rsid w:val="00CA0DEB"/>
    <w:rsid w:val="00CA1934"/>
    <w:rsid w:val="00CA2A14"/>
    <w:rsid w:val="00CA45AE"/>
    <w:rsid w:val="00CA4AF7"/>
    <w:rsid w:val="00CB17EF"/>
    <w:rsid w:val="00CB2D73"/>
    <w:rsid w:val="00CB35C9"/>
    <w:rsid w:val="00CB3AEC"/>
    <w:rsid w:val="00CB4817"/>
    <w:rsid w:val="00CB52B5"/>
    <w:rsid w:val="00CB73E3"/>
    <w:rsid w:val="00CC0B6E"/>
    <w:rsid w:val="00CC1C32"/>
    <w:rsid w:val="00CC2DE2"/>
    <w:rsid w:val="00CC5174"/>
    <w:rsid w:val="00CC66DF"/>
    <w:rsid w:val="00CE28EC"/>
    <w:rsid w:val="00CE3EB4"/>
    <w:rsid w:val="00CF0288"/>
    <w:rsid w:val="00CF080C"/>
    <w:rsid w:val="00CF08F5"/>
    <w:rsid w:val="00CF5B56"/>
    <w:rsid w:val="00CF6891"/>
    <w:rsid w:val="00D10F20"/>
    <w:rsid w:val="00D15773"/>
    <w:rsid w:val="00D31060"/>
    <w:rsid w:val="00D3107D"/>
    <w:rsid w:val="00D40A2E"/>
    <w:rsid w:val="00D46576"/>
    <w:rsid w:val="00D51095"/>
    <w:rsid w:val="00D51340"/>
    <w:rsid w:val="00D513AD"/>
    <w:rsid w:val="00D51C17"/>
    <w:rsid w:val="00D746C6"/>
    <w:rsid w:val="00D76D86"/>
    <w:rsid w:val="00D771DC"/>
    <w:rsid w:val="00D82412"/>
    <w:rsid w:val="00D865A1"/>
    <w:rsid w:val="00D9067A"/>
    <w:rsid w:val="00D920DE"/>
    <w:rsid w:val="00D9681F"/>
    <w:rsid w:val="00D96847"/>
    <w:rsid w:val="00DA0A07"/>
    <w:rsid w:val="00DA10B2"/>
    <w:rsid w:val="00DA279E"/>
    <w:rsid w:val="00DA5192"/>
    <w:rsid w:val="00DD105A"/>
    <w:rsid w:val="00DD3212"/>
    <w:rsid w:val="00DD51A7"/>
    <w:rsid w:val="00DD7243"/>
    <w:rsid w:val="00DE1DBA"/>
    <w:rsid w:val="00DE21C9"/>
    <w:rsid w:val="00DE5605"/>
    <w:rsid w:val="00DF30F0"/>
    <w:rsid w:val="00DF37F6"/>
    <w:rsid w:val="00E00148"/>
    <w:rsid w:val="00E02C9F"/>
    <w:rsid w:val="00E03097"/>
    <w:rsid w:val="00E105E2"/>
    <w:rsid w:val="00E1132F"/>
    <w:rsid w:val="00E17AE3"/>
    <w:rsid w:val="00E17FE0"/>
    <w:rsid w:val="00E23711"/>
    <w:rsid w:val="00E24EDF"/>
    <w:rsid w:val="00E27205"/>
    <w:rsid w:val="00E27C35"/>
    <w:rsid w:val="00E30050"/>
    <w:rsid w:val="00E30F16"/>
    <w:rsid w:val="00E32A96"/>
    <w:rsid w:val="00E37800"/>
    <w:rsid w:val="00E42ECE"/>
    <w:rsid w:val="00E43DDC"/>
    <w:rsid w:val="00E50834"/>
    <w:rsid w:val="00E523DE"/>
    <w:rsid w:val="00E61400"/>
    <w:rsid w:val="00E708DF"/>
    <w:rsid w:val="00E70BC5"/>
    <w:rsid w:val="00E716E6"/>
    <w:rsid w:val="00E83E8E"/>
    <w:rsid w:val="00E8401A"/>
    <w:rsid w:val="00E86241"/>
    <w:rsid w:val="00E91DF5"/>
    <w:rsid w:val="00E96056"/>
    <w:rsid w:val="00E962FF"/>
    <w:rsid w:val="00E977D1"/>
    <w:rsid w:val="00E97B67"/>
    <w:rsid w:val="00EA2E30"/>
    <w:rsid w:val="00EA665E"/>
    <w:rsid w:val="00EB0E6D"/>
    <w:rsid w:val="00EB19B9"/>
    <w:rsid w:val="00EB6FDD"/>
    <w:rsid w:val="00EC1CC7"/>
    <w:rsid w:val="00EC5996"/>
    <w:rsid w:val="00EC6667"/>
    <w:rsid w:val="00ED0F8C"/>
    <w:rsid w:val="00ED1E32"/>
    <w:rsid w:val="00ED5D8D"/>
    <w:rsid w:val="00ED5E01"/>
    <w:rsid w:val="00EE25B7"/>
    <w:rsid w:val="00EE469C"/>
    <w:rsid w:val="00EE6B02"/>
    <w:rsid w:val="00EF5CD9"/>
    <w:rsid w:val="00F01170"/>
    <w:rsid w:val="00F01648"/>
    <w:rsid w:val="00F13BB5"/>
    <w:rsid w:val="00F15319"/>
    <w:rsid w:val="00F21381"/>
    <w:rsid w:val="00F227E3"/>
    <w:rsid w:val="00F24E3B"/>
    <w:rsid w:val="00F25FA5"/>
    <w:rsid w:val="00F31927"/>
    <w:rsid w:val="00F33C1F"/>
    <w:rsid w:val="00F33E72"/>
    <w:rsid w:val="00F35206"/>
    <w:rsid w:val="00F5111B"/>
    <w:rsid w:val="00F56B87"/>
    <w:rsid w:val="00F652D7"/>
    <w:rsid w:val="00F654AA"/>
    <w:rsid w:val="00F74B03"/>
    <w:rsid w:val="00F76A27"/>
    <w:rsid w:val="00F80600"/>
    <w:rsid w:val="00F825C4"/>
    <w:rsid w:val="00F84177"/>
    <w:rsid w:val="00F9195B"/>
    <w:rsid w:val="00F926A9"/>
    <w:rsid w:val="00F9398F"/>
    <w:rsid w:val="00FB00B2"/>
    <w:rsid w:val="00FB1E7D"/>
    <w:rsid w:val="00FB3B3F"/>
    <w:rsid w:val="00FB5036"/>
    <w:rsid w:val="00FB5690"/>
    <w:rsid w:val="00FC1D49"/>
    <w:rsid w:val="00FC3023"/>
    <w:rsid w:val="00FD4CB5"/>
    <w:rsid w:val="00FF3E9D"/>
    <w:rsid w:val="00FF7739"/>
    <w:rsid w:val="02B9CEE5"/>
    <w:rsid w:val="02CB8EC3"/>
    <w:rsid w:val="035210FD"/>
    <w:rsid w:val="038FAD36"/>
    <w:rsid w:val="044B6CAA"/>
    <w:rsid w:val="04536816"/>
    <w:rsid w:val="04CCEE16"/>
    <w:rsid w:val="0581F100"/>
    <w:rsid w:val="070899EA"/>
    <w:rsid w:val="09A93828"/>
    <w:rsid w:val="0B6C3A7D"/>
    <w:rsid w:val="0DC979CF"/>
    <w:rsid w:val="1061391B"/>
    <w:rsid w:val="10BCF3DB"/>
    <w:rsid w:val="10C7E732"/>
    <w:rsid w:val="125C7AA7"/>
    <w:rsid w:val="12FCA068"/>
    <w:rsid w:val="13EFF21C"/>
    <w:rsid w:val="143E556D"/>
    <w:rsid w:val="193521E1"/>
    <w:rsid w:val="196BCACD"/>
    <w:rsid w:val="1AE8E882"/>
    <w:rsid w:val="1B072E66"/>
    <w:rsid w:val="1B443848"/>
    <w:rsid w:val="1B64DF62"/>
    <w:rsid w:val="1BC1414C"/>
    <w:rsid w:val="1CDD5FCB"/>
    <w:rsid w:val="1D1C7DBE"/>
    <w:rsid w:val="1E274BD5"/>
    <w:rsid w:val="1ECB8FD6"/>
    <w:rsid w:val="205A481A"/>
    <w:rsid w:val="20B7A189"/>
    <w:rsid w:val="20CEB01B"/>
    <w:rsid w:val="21AF539E"/>
    <w:rsid w:val="22A0F1F3"/>
    <w:rsid w:val="22E10923"/>
    <w:rsid w:val="234D51BC"/>
    <w:rsid w:val="23785802"/>
    <w:rsid w:val="23935532"/>
    <w:rsid w:val="25052C2E"/>
    <w:rsid w:val="27657923"/>
    <w:rsid w:val="2766AA80"/>
    <w:rsid w:val="2AAFD9DE"/>
    <w:rsid w:val="2AC5BAAD"/>
    <w:rsid w:val="2B2AE821"/>
    <w:rsid w:val="2C13F64C"/>
    <w:rsid w:val="2CD75A77"/>
    <w:rsid w:val="2D4E086E"/>
    <w:rsid w:val="304A8F21"/>
    <w:rsid w:val="32EB7A5D"/>
    <w:rsid w:val="33F47200"/>
    <w:rsid w:val="349E453C"/>
    <w:rsid w:val="352C74E0"/>
    <w:rsid w:val="36E30A6C"/>
    <w:rsid w:val="3747DA99"/>
    <w:rsid w:val="3B9F841A"/>
    <w:rsid w:val="40DBF208"/>
    <w:rsid w:val="412F2313"/>
    <w:rsid w:val="41657C0E"/>
    <w:rsid w:val="4177E97C"/>
    <w:rsid w:val="418C92AB"/>
    <w:rsid w:val="43A6B537"/>
    <w:rsid w:val="444319CB"/>
    <w:rsid w:val="46275F29"/>
    <w:rsid w:val="46606D47"/>
    <w:rsid w:val="46871608"/>
    <w:rsid w:val="469BA368"/>
    <w:rsid w:val="47680D68"/>
    <w:rsid w:val="477D16F5"/>
    <w:rsid w:val="48922392"/>
    <w:rsid w:val="4E0E7B9D"/>
    <w:rsid w:val="4F29483A"/>
    <w:rsid w:val="50847F82"/>
    <w:rsid w:val="50E4C9EB"/>
    <w:rsid w:val="529B53EA"/>
    <w:rsid w:val="52D6438C"/>
    <w:rsid w:val="562CEC23"/>
    <w:rsid w:val="566A490E"/>
    <w:rsid w:val="59B39DF5"/>
    <w:rsid w:val="5A4406EE"/>
    <w:rsid w:val="5AC1029A"/>
    <w:rsid w:val="5AF7A6A7"/>
    <w:rsid w:val="5B85AE10"/>
    <w:rsid w:val="5BF37253"/>
    <w:rsid w:val="5DA65ED7"/>
    <w:rsid w:val="60C36FFE"/>
    <w:rsid w:val="60D5A420"/>
    <w:rsid w:val="624363E4"/>
    <w:rsid w:val="63727B01"/>
    <w:rsid w:val="643B790C"/>
    <w:rsid w:val="6773D260"/>
    <w:rsid w:val="68F84A4D"/>
    <w:rsid w:val="6B7AF2E2"/>
    <w:rsid w:val="6D33F885"/>
    <w:rsid w:val="70783709"/>
    <w:rsid w:val="71494AFB"/>
    <w:rsid w:val="71CA08C7"/>
    <w:rsid w:val="7238B3C2"/>
    <w:rsid w:val="7293B0E5"/>
    <w:rsid w:val="7384E13E"/>
    <w:rsid w:val="73FF1F13"/>
    <w:rsid w:val="74C30786"/>
    <w:rsid w:val="7612386E"/>
    <w:rsid w:val="768CD3BE"/>
    <w:rsid w:val="77BA5AEC"/>
    <w:rsid w:val="77CC5FFB"/>
    <w:rsid w:val="7B6A9E03"/>
    <w:rsid w:val="7E10E7DA"/>
    <w:rsid w:val="7F94A395"/>
    <w:rsid w:val="7FA8CB4B"/>
    <w:rsid w:val="7FD69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659C3"/>
  <w15:chartTrackingRefBased/>
  <w15:docId w15:val="{19B51B17-EE2D-4B6E-B467-CD0AD94A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1F4"/>
    <w:pPr>
      <w:spacing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7F94A395"/>
    <w:pPr>
      <w:keepNext/>
      <w:keepLines/>
      <w:spacing w:before="160" w:after="80"/>
      <w:outlineLvl w:val="2"/>
    </w:pPr>
    <w:rPr>
      <w:rFonts w:ascii="Calibri" w:eastAsia="Calibri" w:hAnsi="Calibri" w:cs="Calibri"/>
      <w:color w:val="0F4761" w:themeColor="accent1" w:themeShade="BF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5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5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5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5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5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5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7F94A395"/>
    <w:rPr>
      <w:rFonts w:ascii="Calibri" w:eastAsia="Calibri" w:hAnsi="Calibri" w:cs="Calibri"/>
      <w:color w:val="0F4761" w:themeColor="accent1" w:themeShade="BF"/>
      <w:sz w:val="22"/>
      <w:szCs w:val="22"/>
      <w:u w:val="single"/>
      <w:lang w:val="de-DE" w:eastAsia="en-US" w:bidi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51F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51F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51F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51F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51F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51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5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5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5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51F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51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51F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5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51F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51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851F4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4AF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0C55"/>
    <w:rPr>
      <w:color w:val="96607D" w:themeColor="followedHyperlink"/>
      <w:u w:val="single"/>
    </w:rPr>
  </w:style>
  <w:style w:type="table" w:styleId="Tabellenraster">
    <w:name w:val="Table Grid"/>
    <w:basedOn w:val="NormaleTabelle"/>
    <w:rsid w:val="0060628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6062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C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023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C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023"/>
    <w:rPr>
      <w:sz w:val="22"/>
      <w:szCs w:val="22"/>
    </w:rPr>
  </w:style>
  <w:style w:type="paragraph" w:styleId="berarbeitung">
    <w:name w:val="Revision"/>
    <w:hidden/>
    <w:uiPriority w:val="99"/>
    <w:semiHidden/>
    <w:rsid w:val="00334E4F"/>
    <w:pPr>
      <w:spacing w:after="0" w:line="240" w:lineRule="auto"/>
    </w:pPr>
    <w:rPr>
      <w:sz w:val="22"/>
      <w:szCs w:val="22"/>
    </w:rPr>
  </w:style>
  <w:style w:type="paragraph" w:customStyle="1" w:styleId="Default">
    <w:name w:val="Default"/>
    <w:rsid w:val="00887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14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14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814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1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14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5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bundesanzeiger.de/pub/publication/LqynJ78mbcSrTH7lL83/content/LqynJ78mbcSrTH7lL83/BAnz%20AT%2018.08.2022%20B1.pdf?inline" TargetMode="External"/><Relationship Id="rId26" Type="http://schemas.openxmlformats.org/officeDocument/2006/relationships/hyperlink" Target="https://www.hoai.d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andesrecht-bw.de/bsbw/document/jlr-KlimaSchGBW2023pP27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file:///C://Users/Riehle/Downloads/bew_merkblatt_antragstellung_m1-5.pdf" TargetMode="External"/><Relationship Id="rId17" Type="http://schemas.openxmlformats.org/officeDocument/2006/relationships/hyperlink" Target="https://www.gesetze-im-internet.de/wpg/WPG.pdf" TargetMode="External"/><Relationship Id="rId25" Type="http://schemas.openxmlformats.org/officeDocument/2006/relationships/hyperlink" Target="https://maps.lgrb-bw.de/?app=lgrbwissen&amp;view=Geothermie_Uebersicht_BW_500_m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api.kww-halle.de/fileadmin/user_upload/Leitfaden_Waermeplanung_final_web.pdf" TargetMode="External"/><Relationship Id="rId20" Type="http://schemas.openxmlformats.org/officeDocument/2006/relationships/hyperlink" Target="https://www.agfw.de/technik-sicherheit/erzeugung-sektorkopplung-speicher/aktuelles-aus-dem-bereich/newsdetail/agfw-empfehlungen-zur-erstellung-eines-transformationsplanes-nach-bew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ermewende@kea-bw.de" TargetMode="External"/><Relationship Id="rId24" Type="http://schemas.openxmlformats.org/officeDocument/2006/relationships/hyperlink" Target="https://www.kea-bw.de/waermewende/wissensportal/kommunale-waermeplanung/erdwaermesonden-potenzial-fuer-die-kommunale-waermeplanung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udo.lubw.baden-wuerttemberg.de/projekte/;jsessionid=FEBA2801ED9D7369AD79E8075889FE97" TargetMode="External"/><Relationship Id="rId23" Type="http://schemas.openxmlformats.org/officeDocument/2006/relationships/hyperlink" Target="https://isong.lgrb-bw.de" TargetMode="External"/><Relationship Id="rId28" Type="http://schemas.openxmlformats.org/officeDocument/2006/relationships/package" Target="embeddings/Microsoft_Excel_Worksheet.xlsx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afa.de/DE/Energie/Energieeffizienz/Waermenetze/Effiziente_Waermenetze/effiziente_waermenetze_node.html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kea-bw.de/fileadmin/user_upload/Waermewende/Wissensportal/Abwaerme-Energie-Datenerfassung_KWP_KEA-BW_V1.1.pdf" TargetMode="External"/><Relationship Id="rId27" Type="http://schemas.openxmlformats.org/officeDocument/2006/relationships/image" Target="media/image4.e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3632f-9646-422d-856d-b7f16cf1e6d4" xsi:nil="true"/>
    <Ersteller xmlns="b610574e-a045-4976-83f4-9883a0b9c0b6" xsi:nil="true"/>
    <Bereich xmlns="b610574e-a045-4976-83f4-9883a0b9c0b6" xsi:nil="true"/>
    <Dokumenteninhalt xmlns="b610574e-a045-4976-83f4-9883a0b9c0b6" xsi:nil="true"/>
    <lcf76f155ced4ddcb4097134ff3c332f xmlns="b610574e-a045-4976-83f4-9883a0b9c0b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92EDC27315C4BBDFF2E2C9E439E4D" ma:contentTypeVersion="19" ma:contentTypeDescription="Ein neues Dokument erstellen." ma:contentTypeScope="" ma:versionID="c55a7d9ebb19ca0fb6e2454e9eac4f34">
  <xsd:schema xmlns:xsd="http://www.w3.org/2001/XMLSchema" xmlns:xs="http://www.w3.org/2001/XMLSchema" xmlns:p="http://schemas.microsoft.com/office/2006/metadata/properties" xmlns:ns2="b610574e-a045-4976-83f4-9883a0b9c0b6" xmlns:ns3="e2a3632f-9646-422d-856d-b7f16cf1e6d4" targetNamespace="http://schemas.microsoft.com/office/2006/metadata/properties" ma:root="true" ma:fieldsID="4beafbe2111e614e230e7c0064846076" ns2:_="" ns3:_="">
    <xsd:import namespace="b610574e-a045-4976-83f4-9883a0b9c0b6"/>
    <xsd:import namespace="e2a3632f-9646-422d-856d-b7f16cf1e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okumenteninhalt" minOccurs="0"/>
                <xsd:element ref="ns2:Bereich" minOccurs="0"/>
                <xsd:element ref="ns2:Ersteller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574e-a045-4976-83f4-9883a0b9c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3142e4c-91d2-4bb3-8dc6-91a7882f1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eninhalt" ma:index="22" nillable="true" ma:displayName="Dokumenteninhalt" ma:format="Dropdown" ma:internalName="Dokumenteninhalt">
      <xsd:simpleType>
        <xsd:restriction base="dms:Text">
          <xsd:maxLength value="255"/>
        </xsd:restriction>
      </xsd:simpleType>
    </xsd:element>
    <xsd:element name="Bereich" ma:index="23" nillable="true" ma:displayName="Bereich" ma:description="Ordnerstruktur Alt DAWI" ma:format="Dropdown" ma:internalName="Bereich">
      <xsd:simpleType>
        <xsd:union memberTypes="dms:Text">
          <xsd:simpleType>
            <xsd:restriction base="dms:Choice">
              <xsd:enumeration value="UM"/>
              <xsd:enumeration value="Technikatalog"/>
              <xsd:enumeration value="Veranstaltungen"/>
              <xsd:enumeration value="Vergabeverfahren"/>
              <xsd:enumeration value="Webseite"/>
              <xsd:enumeration value="Transformationsplan Proj"/>
            </xsd:restriction>
          </xsd:simpleType>
        </xsd:union>
      </xsd:simpleType>
    </xsd:element>
    <xsd:element name="Ersteller" ma:index="24" nillable="true" ma:displayName="Ersteller" ma:format="Dropdown" ma:internalName="Ersteller">
      <xsd:simpleType>
        <xsd:restriction base="dms:Text">
          <xsd:maxLength value="255"/>
        </xsd:restriction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632f-9646-422d-856d-b7f16cf1e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b508c43-ff66-4e3d-acda-7d601963e772}" ma:internalName="TaxCatchAll" ma:showField="CatchAllData" ma:web="e2a3632f-9646-422d-856d-b7f16cf1e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8A71C-E370-4841-9584-DF85E1E09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9D2FC-8D2E-452F-B801-A2BA424933D6}">
  <ds:schemaRefs>
    <ds:schemaRef ds:uri="http://schemas.microsoft.com/office/2006/metadata/properties"/>
    <ds:schemaRef ds:uri="http://schemas.microsoft.com/office/infopath/2007/PartnerControls"/>
    <ds:schemaRef ds:uri="e2a3632f-9646-422d-856d-b7f16cf1e6d4"/>
    <ds:schemaRef ds:uri="b610574e-a045-4976-83f4-9883a0b9c0b6"/>
  </ds:schemaRefs>
</ds:datastoreItem>
</file>

<file path=customXml/itemProps3.xml><?xml version="1.0" encoding="utf-8"?>
<ds:datastoreItem xmlns:ds="http://schemas.openxmlformats.org/officeDocument/2006/customXml" ds:itemID="{5121CE9A-5B5A-4FBE-83BE-3114A0D5C2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53DB1C-262B-4E4C-A72A-42D01E855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574e-a045-4976-83f4-9883a0b9c0b6"/>
    <ds:schemaRef ds:uri="e2a3632f-9646-422d-856d-b7f16cf1e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Links>
    <vt:vector size="90" baseType="variant">
      <vt:variant>
        <vt:i4>327682</vt:i4>
      </vt:variant>
      <vt:variant>
        <vt:i4>42</vt:i4>
      </vt:variant>
      <vt:variant>
        <vt:i4>0</vt:i4>
      </vt:variant>
      <vt:variant>
        <vt:i4>5</vt:i4>
      </vt:variant>
      <vt:variant>
        <vt:lpwstr>https://www.hoai.de/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https://maps.lgrb-bw.de/?app=lgrbwissen&amp;view=Geothermie_Uebersicht_BW_500_m</vt:lpwstr>
      </vt:variant>
      <vt:variant>
        <vt:lpwstr/>
      </vt:variant>
      <vt:variant>
        <vt:i4>2949166</vt:i4>
      </vt:variant>
      <vt:variant>
        <vt:i4>36</vt:i4>
      </vt:variant>
      <vt:variant>
        <vt:i4>0</vt:i4>
      </vt:variant>
      <vt:variant>
        <vt:i4>5</vt:i4>
      </vt:variant>
      <vt:variant>
        <vt:lpwstr>https://www.kea-bw.de/waermewende/wissensportal/kommunale-waermeplanung/erdwaermesonden-potenzial-fuer-die-kommunale-waermeplanung</vt:lpwstr>
      </vt:variant>
      <vt:variant>
        <vt:lpwstr/>
      </vt:variant>
      <vt:variant>
        <vt:i4>917505</vt:i4>
      </vt:variant>
      <vt:variant>
        <vt:i4>33</vt:i4>
      </vt:variant>
      <vt:variant>
        <vt:i4>0</vt:i4>
      </vt:variant>
      <vt:variant>
        <vt:i4>5</vt:i4>
      </vt:variant>
      <vt:variant>
        <vt:lpwstr>https://isong.lgrb-bw.de/</vt:lpwstr>
      </vt:variant>
      <vt:variant>
        <vt:lpwstr/>
      </vt:variant>
      <vt:variant>
        <vt:i4>1572872</vt:i4>
      </vt:variant>
      <vt:variant>
        <vt:i4>30</vt:i4>
      </vt:variant>
      <vt:variant>
        <vt:i4>0</vt:i4>
      </vt:variant>
      <vt:variant>
        <vt:i4>5</vt:i4>
      </vt:variant>
      <vt:variant>
        <vt:lpwstr>https://www.kea-bw.de/fileadmin/user_upload/Waermewende/Wissensportal/Abwaerme-Energie-Datenerfassung_KWP_KEA-BW_V1.1.pdf</vt:lpwstr>
      </vt:variant>
      <vt:variant>
        <vt:lpwstr/>
      </vt:variant>
      <vt:variant>
        <vt:i4>7733300</vt:i4>
      </vt:variant>
      <vt:variant>
        <vt:i4>27</vt:i4>
      </vt:variant>
      <vt:variant>
        <vt:i4>0</vt:i4>
      </vt:variant>
      <vt:variant>
        <vt:i4>5</vt:i4>
      </vt:variant>
      <vt:variant>
        <vt:lpwstr>https://www.landesrecht-bw.de/bsbw/document/jlr-KlimaSchGBW2023pP27</vt:lpwstr>
      </vt:variant>
      <vt:variant>
        <vt:lpwstr/>
      </vt:variant>
      <vt:variant>
        <vt:i4>6291491</vt:i4>
      </vt:variant>
      <vt:variant>
        <vt:i4>24</vt:i4>
      </vt:variant>
      <vt:variant>
        <vt:i4>0</vt:i4>
      </vt:variant>
      <vt:variant>
        <vt:i4>5</vt:i4>
      </vt:variant>
      <vt:variant>
        <vt:lpwstr>https://www.agfw.de/technik-sicherheit/erzeugung-sektorkopplung-speicher/aktuelles-aus-dem-bereich/newsdetail/agfw-empfehlungen-zur-erstellung-eines-transformationsplanes-nach-bew</vt:lpwstr>
      </vt:variant>
      <vt:variant>
        <vt:lpwstr/>
      </vt:variant>
      <vt:variant>
        <vt:i4>6553665</vt:i4>
      </vt:variant>
      <vt:variant>
        <vt:i4>21</vt:i4>
      </vt:variant>
      <vt:variant>
        <vt:i4>0</vt:i4>
      </vt:variant>
      <vt:variant>
        <vt:i4>5</vt:i4>
      </vt:variant>
      <vt:variant>
        <vt:lpwstr>https://www.bafa.de/DE/Energie/Energieeffizienz/Waermenetze/Effiziente_Waermenetze/effiziente_waermenetze_node.html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https://www.bundesanzeiger.de/pub/publication/LqynJ78mbcSrTH7lL83/content/LqynJ78mbcSrTH7lL83/BAnz AT 18.08.2022 B1.pdf?inline</vt:lpwstr>
      </vt:variant>
      <vt:variant>
        <vt:lpwstr/>
      </vt:variant>
      <vt:variant>
        <vt:i4>2424894</vt:i4>
      </vt:variant>
      <vt:variant>
        <vt:i4>15</vt:i4>
      </vt:variant>
      <vt:variant>
        <vt:i4>0</vt:i4>
      </vt:variant>
      <vt:variant>
        <vt:i4>5</vt:i4>
      </vt:variant>
      <vt:variant>
        <vt:lpwstr>https://www.gesetze-im-internet.de/wpg/WPG.pdf</vt:lpwstr>
      </vt:variant>
      <vt:variant>
        <vt:lpwstr/>
      </vt:variant>
      <vt:variant>
        <vt:i4>8192113</vt:i4>
      </vt:variant>
      <vt:variant>
        <vt:i4>12</vt:i4>
      </vt:variant>
      <vt:variant>
        <vt:i4>0</vt:i4>
      </vt:variant>
      <vt:variant>
        <vt:i4>5</vt:i4>
      </vt:variant>
      <vt:variant>
        <vt:lpwstr>https://api.kww-halle.de/fileadmin/user_upload/Leitfaden_Waermeplanung_final_web.pdf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https://udo.lubw.baden-wuerttemberg.de/projekte/;jsessionid=FEBA2801ED9D7369AD79E8075889FE97</vt:lpwstr>
      </vt:variant>
      <vt:variant>
        <vt:lpwstr/>
      </vt:variant>
      <vt:variant>
        <vt:i4>2097245</vt:i4>
      </vt:variant>
      <vt:variant>
        <vt:i4>6</vt:i4>
      </vt:variant>
      <vt:variant>
        <vt:i4>0</vt:i4>
      </vt:variant>
      <vt:variant>
        <vt:i4>5</vt:i4>
      </vt:variant>
      <vt:variant>
        <vt:lpwstr>C:\Users\Riehle\Downloads\bew_merkblatt_antragstellung_m1-5.pdf</vt:lpwstr>
      </vt:variant>
      <vt:variant>
        <vt:lpwstr/>
      </vt:variant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https://www.bafa.de/DE/Energie/Energieeffizienz/Waermenetze/Effiziente_Waermenetze/effiziente_waermenetze_node.html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mailto:waermewende@kea-bw.de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Riehle, Bernd [KEA-BW]</dc:creator>
  <cp:keywords/>
  <dc:description/>
  <cp:lastModifiedBy>Riehle, Bernd [KEA-BW]</cp:lastModifiedBy>
  <cp:revision>428</cp:revision>
  <dcterms:created xsi:type="dcterms:W3CDTF">2024-08-07T21:34:00Z</dcterms:created>
  <dcterms:modified xsi:type="dcterms:W3CDTF">2024-10-04T06:50:00Z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9deb43-4acb-4b52-9f60-4fbbc307a3db_Enabled">
    <vt:lpwstr>true</vt:lpwstr>
  </property>
  <property fmtid="{D5CDD505-2E9C-101B-9397-08002B2CF9AE}" pid="3" name="MSIP_Label_b69deb43-4acb-4b52-9f60-4fbbc307a3db_SetDate">
    <vt:lpwstr>2024-06-21T10:18:16Z</vt:lpwstr>
  </property>
  <property fmtid="{D5CDD505-2E9C-101B-9397-08002B2CF9AE}" pid="4" name="MSIP_Label_b69deb43-4acb-4b52-9f60-4fbbc307a3db_Method">
    <vt:lpwstr>Standard</vt:lpwstr>
  </property>
  <property fmtid="{D5CDD505-2E9C-101B-9397-08002B2CF9AE}" pid="5" name="MSIP_Label_b69deb43-4acb-4b52-9f60-4fbbc307a3db_Name">
    <vt:lpwstr>Public</vt:lpwstr>
  </property>
  <property fmtid="{D5CDD505-2E9C-101B-9397-08002B2CF9AE}" pid="6" name="MSIP_Label_b69deb43-4acb-4b52-9f60-4fbbc307a3db_SiteId">
    <vt:lpwstr>faad63e0-cb31-4cc2-815c-64e8226a22a3</vt:lpwstr>
  </property>
  <property fmtid="{D5CDD505-2E9C-101B-9397-08002B2CF9AE}" pid="7" name="MSIP_Label_b69deb43-4acb-4b52-9f60-4fbbc307a3db_ActionId">
    <vt:lpwstr>7f94b2e2-61de-472a-bc59-03df9d79a7d0</vt:lpwstr>
  </property>
  <property fmtid="{D5CDD505-2E9C-101B-9397-08002B2CF9AE}" pid="8" name="MSIP_Label_b69deb43-4acb-4b52-9f60-4fbbc307a3db_ContentBits">
    <vt:lpwstr>0</vt:lpwstr>
  </property>
  <property fmtid="{D5CDD505-2E9C-101B-9397-08002B2CF9AE}" pid="9" name="ContentTypeId">
    <vt:lpwstr>0x0101002B392EDC27315C4BBDFF2E2C9E439E4D</vt:lpwstr>
  </property>
  <property fmtid="{D5CDD505-2E9C-101B-9397-08002B2CF9AE}" pid="10" name="MediaServiceImageTags">
    <vt:lpwstr/>
  </property>
</Properties>
</file>