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FAF1" w14:textId="3FAC0C89" w:rsidR="00083C94" w:rsidRDefault="00083C94" w:rsidP="00867482">
      <w:pPr>
        <w:pStyle w:val="Berichtstitel"/>
        <w:rPr>
          <w:rFonts w:asciiTheme="minorHAnsi" w:hAnsiTheme="minorHAnsi" w:cstheme="minorHAnsi"/>
          <w:b/>
          <w:bCs/>
          <w:sz w:val="56"/>
          <w:szCs w:val="56"/>
        </w:rPr>
      </w:pPr>
      <w:r>
        <w:rPr>
          <w:noProof/>
        </w:rPr>
        <w:drawing>
          <wp:anchor distT="0" distB="0" distL="114300" distR="114300" simplePos="0" relativeHeight="251643904" behindDoc="0" locked="0" layoutInCell="1" allowOverlap="1" wp14:anchorId="7FD9D0CB" wp14:editId="71FC78E6">
            <wp:simplePos x="0" y="0"/>
            <wp:positionH relativeFrom="column">
              <wp:posOffset>2376500</wp:posOffset>
            </wp:positionH>
            <wp:positionV relativeFrom="paragraph">
              <wp:posOffset>12700</wp:posOffset>
            </wp:positionV>
            <wp:extent cx="2789555" cy="996950"/>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A-BW-Logo_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9555" cy="996950"/>
                    </a:xfrm>
                    <a:prstGeom prst="rect">
                      <a:avLst/>
                    </a:prstGeom>
                  </pic:spPr>
                </pic:pic>
              </a:graphicData>
            </a:graphic>
          </wp:anchor>
        </w:drawing>
      </w:r>
    </w:p>
    <w:p w14:paraId="621A55A7" w14:textId="77777777" w:rsidR="007C35AB" w:rsidRDefault="007C35AB" w:rsidP="00867482">
      <w:pPr>
        <w:pStyle w:val="Berichtstitel"/>
        <w:rPr>
          <w:rFonts w:asciiTheme="minorHAnsi" w:hAnsiTheme="minorHAnsi" w:cstheme="minorHAnsi"/>
          <w:b/>
          <w:bCs/>
          <w:sz w:val="56"/>
          <w:szCs w:val="56"/>
        </w:rPr>
      </w:pPr>
    </w:p>
    <w:p w14:paraId="7B88AFC3" w14:textId="77777777" w:rsidR="00083C94" w:rsidRDefault="00083C94" w:rsidP="00867482">
      <w:pPr>
        <w:pStyle w:val="Berichtstitel"/>
        <w:rPr>
          <w:rFonts w:asciiTheme="minorHAnsi" w:hAnsiTheme="minorHAnsi" w:cstheme="minorHAnsi"/>
          <w:b/>
          <w:bCs/>
          <w:sz w:val="56"/>
          <w:szCs w:val="56"/>
        </w:rPr>
      </w:pPr>
    </w:p>
    <w:p w14:paraId="09399F40" w14:textId="2C96C9D7" w:rsidR="00EB0F69" w:rsidRDefault="003F27F9" w:rsidP="0035638D">
      <w:pPr>
        <w:pStyle w:val="Berichtstitelklein"/>
        <w:rPr>
          <w:rFonts w:asciiTheme="minorHAnsi" w:hAnsiTheme="minorHAnsi" w:cstheme="minorHAnsi"/>
          <w:b/>
          <w:bCs/>
          <w:sz w:val="32"/>
          <w:szCs w:val="32"/>
          <w:highlight w:val="cyan"/>
        </w:rPr>
      </w:pPr>
      <w:r>
        <w:rPr>
          <w:rFonts w:asciiTheme="minorHAnsi" w:hAnsiTheme="minorHAnsi" w:cstheme="minorHAnsi"/>
          <w:b/>
          <w:bCs/>
          <w:sz w:val="56"/>
          <w:szCs w:val="56"/>
        </w:rPr>
        <w:t>Muster-</w:t>
      </w:r>
      <w:r w:rsidR="008A431A">
        <w:rPr>
          <w:rFonts w:asciiTheme="minorHAnsi" w:hAnsiTheme="minorHAnsi" w:cstheme="minorHAnsi"/>
          <w:b/>
          <w:bCs/>
          <w:sz w:val="56"/>
          <w:szCs w:val="56"/>
        </w:rPr>
        <w:t>Leistungsverzeichnis zur Vergabe und Ausschreibung von kommunalen Wärmeplänen</w:t>
      </w:r>
    </w:p>
    <w:p w14:paraId="287745EB" w14:textId="77777777" w:rsidR="00EB0F69" w:rsidRDefault="00EB0F69" w:rsidP="0035638D">
      <w:pPr>
        <w:pStyle w:val="Berichtstitelklein"/>
        <w:rPr>
          <w:rFonts w:asciiTheme="minorHAnsi" w:hAnsiTheme="minorHAnsi" w:cstheme="minorHAnsi"/>
          <w:b/>
          <w:bCs/>
          <w:sz w:val="32"/>
          <w:szCs w:val="32"/>
          <w:highlight w:val="cyan"/>
        </w:rPr>
      </w:pPr>
    </w:p>
    <w:p w14:paraId="6C84DBD7" w14:textId="77777777" w:rsidR="00EB0F69" w:rsidRDefault="00EB0F69" w:rsidP="0035638D">
      <w:pPr>
        <w:pStyle w:val="Berichtstitelklein"/>
        <w:rPr>
          <w:rFonts w:asciiTheme="minorHAnsi" w:hAnsiTheme="minorHAnsi" w:cstheme="minorHAnsi"/>
          <w:b/>
          <w:bCs/>
          <w:sz w:val="32"/>
          <w:szCs w:val="32"/>
          <w:highlight w:val="cyan"/>
        </w:rPr>
      </w:pPr>
    </w:p>
    <w:p w14:paraId="62A82535" w14:textId="745E2BAD" w:rsidR="00067637" w:rsidRPr="00083C94" w:rsidRDefault="00A776CC" w:rsidP="0035638D">
      <w:pPr>
        <w:pStyle w:val="Berichtstitelklein"/>
        <w:rPr>
          <w:rFonts w:asciiTheme="minorHAnsi" w:hAnsiTheme="minorHAnsi" w:cstheme="minorHAnsi"/>
          <w:b/>
          <w:bCs/>
          <w:sz w:val="32"/>
          <w:szCs w:val="32"/>
        </w:rPr>
      </w:pPr>
      <w:r>
        <w:rPr>
          <w:rFonts w:asciiTheme="minorHAnsi" w:hAnsiTheme="minorHAnsi" w:cstheme="minorHAnsi"/>
          <w:b/>
          <w:bCs/>
          <w:sz w:val="32"/>
          <w:szCs w:val="32"/>
        </w:rPr>
        <w:t xml:space="preserve">Stand: </w:t>
      </w:r>
      <w:r w:rsidR="00D33500">
        <w:rPr>
          <w:rFonts w:asciiTheme="minorHAnsi" w:hAnsiTheme="minorHAnsi" w:cstheme="minorHAnsi"/>
          <w:b/>
          <w:bCs/>
          <w:sz w:val="32"/>
          <w:szCs w:val="32"/>
        </w:rPr>
        <w:t>0</w:t>
      </w:r>
      <w:r w:rsidR="00E0017D">
        <w:rPr>
          <w:rFonts w:asciiTheme="minorHAnsi" w:hAnsiTheme="minorHAnsi" w:cstheme="minorHAnsi"/>
          <w:b/>
          <w:bCs/>
          <w:sz w:val="32"/>
          <w:szCs w:val="32"/>
        </w:rPr>
        <w:t>6</w:t>
      </w:r>
      <w:r w:rsidR="00E31CE1">
        <w:rPr>
          <w:rFonts w:asciiTheme="minorHAnsi" w:hAnsiTheme="minorHAnsi" w:cstheme="minorHAnsi"/>
          <w:b/>
          <w:bCs/>
          <w:sz w:val="32"/>
          <w:szCs w:val="32"/>
        </w:rPr>
        <w:t xml:space="preserve">. Juli 2023 </w:t>
      </w:r>
    </w:p>
    <w:p w14:paraId="67A83D24" w14:textId="77777777" w:rsidR="00867482" w:rsidRPr="00B9109A" w:rsidRDefault="00867482" w:rsidP="0035638D">
      <w:pPr>
        <w:rPr>
          <w:rFonts w:asciiTheme="minorHAnsi" w:hAnsiTheme="minorHAnsi" w:cstheme="minorHAnsi"/>
          <w:strike/>
        </w:rPr>
      </w:pPr>
    </w:p>
    <w:p w14:paraId="0FAEE8C1" w14:textId="77777777" w:rsidR="00867482" w:rsidRPr="00083C94" w:rsidRDefault="00867482" w:rsidP="0035638D">
      <w:pPr>
        <w:rPr>
          <w:rFonts w:asciiTheme="minorHAnsi" w:hAnsiTheme="minorHAnsi" w:cstheme="minorHAnsi"/>
        </w:rPr>
      </w:pPr>
    </w:p>
    <w:p w14:paraId="4423F84C" w14:textId="77777777" w:rsidR="00867482" w:rsidRPr="00083C94" w:rsidRDefault="00867482" w:rsidP="0035638D">
      <w:pPr>
        <w:rPr>
          <w:rFonts w:asciiTheme="minorHAnsi" w:hAnsiTheme="minorHAnsi" w:cstheme="minorHAnsi"/>
        </w:rPr>
      </w:pPr>
    </w:p>
    <w:p w14:paraId="32F960B0" w14:textId="77777777" w:rsidR="00867482" w:rsidRPr="00083C94" w:rsidRDefault="00867482" w:rsidP="0035638D">
      <w:pPr>
        <w:rPr>
          <w:rFonts w:asciiTheme="minorHAnsi" w:hAnsiTheme="minorHAnsi" w:cstheme="minorHAnsi"/>
        </w:rPr>
      </w:pPr>
    </w:p>
    <w:p w14:paraId="23FF1B0D" w14:textId="58D4FD7C" w:rsidR="00867482" w:rsidRPr="00083C94" w:rsidRDefault="00867482" w:rsidP="00867482">
      <w:pPr>
        <w:pStyle w:val="Verfasser"/>
        <w:rPr>
          <w:sz w:val="28"/>
          <w:szCs w:val="28"/>
        </w:rPr>
        <w:sectPr w:rsidR="00867482" w:rsidRPr="00083C94" w:rsidSect="007E2172">
          <w:footerReference w:type="default" r:id="rId9"/>
          <w:pgSz w:w="11906" w:h="16838" w:code="9"/>
          <w:pgMar w:top="1418" w:right="1701" w:bottom="1701" w:left="1985" w:header="567" w:footer="737" w:gutter="0"/>
          <w:cols w:space="708"/>
          <w:titlePg/>
          <w:docGrid w:linePitch="360"/>
        </w:sectPr>
      </w:pPr>
    </w:p>
    <w:p w14:paraId="0CBD96C5" w14:textId="7FBAD012" w:rsidR="00C77AFC" w:rsidRPr="00083C94" w:rsidRDefault="00AA2FAC" w:rsidP="00FF30C5">
      <w:pPr>
        <w:pStyle w:val="berschrift1"/>
        <w:spacing w:before="360" w:line="276" w:lineRule="auto"/>
        <w:ind w:left="567" w:hanging="567"/>
        <w:contextualSpacing w:val="0"/>
        <w:rPr>
          <w:rFonts w:asciiTheme="minorHAnsi" w:hAnsiTheme="minorHAnsi" w:cstheme="minorHAnsi"/>
          <w:b/>
          <w:bCs w:val="0"/>
        </w:rPr>
      </w:pPr>
      <w:r>
        <w:rPr>
          <w:rFonts w:asciiTheme="minorHAnsi" w:hAnsiTheme="minorHAnsi" w:cstheme="minorHAnsi"/>
          <w:b/>
          <w:bCs w:val="0"/>
        </w:rPr>
        <w:lastRenderedPageBreak/>
        <w:t>Hintergrund</w:t>
      </w:r>
    </w:p>
    <w:p w14:paraId="70AD8155" w14:textId="6168E290" w:rsidR="00FF30C5" w:rsidRDefault="00AA2FAC" w:rsidP="00FF30C5">
      <w:pPr>
        <w:spacing w:line="276" w:lineRule="auto"/>
      </w:pPr>
      <w:r>
        <w:t xml:space="preserve">Stadtkreise und Große Kreisstädte </w:t>
      </w:r>
      <w:r w:rsidR="00ED63DD">
        <w:t xml:space="preserve">in </w:t>
      </w:r>
      <w:r>
        <w:t xml:space="preserve">Baden-Württemberg sind </w:t>
      </w:r>
      <w:r w:rsidR="00A776CC">
        <w:t xml:space="preserve">seit </w:t>
      </w:r>
      <w:r>
        <w:t>de</w:t>
      </w:r>
      <w:r w:rsidR="00A776CC">
        <w:t>m</w:t>
      </w:r>
      <w:r>
        <w:t xml:space="preserve"> Klimaschutzgesetz</w:t>
      </w:r>
      <w:r w:rsidR="00A776CC">
        <w:t xml:space="preserve"> 2020</w:t>
      </w:r>
      <w:r>
        <w:t xml:space="preserve"> zur Erstellung </w:t>
      </w:r>
      <w:r w:rsidR="00C625C7">
        <w:t xml:space="preserve">und Weiterschreibung </w:t>
      </w:r>
      <w:r>
        <w:t>kommunaler Wärmepläne verpflichtet.</w:t>
      </w:r>
      <w:r w:rsidR="00A776CC">
        <w:t xml:space="preserve"> Das Klimaschutz- und Klimwandelanpassungsgesetz (KlimaG) vom 07.02.2023 führt diese Verpflichtung weiter.</w:t>
      </w:r>
    </w:p>
    <w:p w14:paraId="12598436" w14:textId="1BDDD56F" w:rsidR="002F2563" w:rsidRPr="002F2563" w:rsidRDefault="001C1A34" w:rsidP="002F2563">
      <w:pPr>
        <w:spacing w:line="276" w:lineRule="auto"/>
      </w:pPr>
      <w:r>
        <w:t>G</w:t>
      </w:r>
      <w:r w:rsidRPr="00122945">
        <w:t xml:space="preserve">rundlegende Aufgabenstellung ist die Entwicklung </w:t>
      </w:r>
      <w:r>
        <w:t xml:space="preserve">eines kommunalen Wärmeplans als Basis </w:t>
      </w:r>
      <w:r w:rsidRPr="00122945">
        <w:t xml:space="preserve">einer Strategie für die langfristig </w:t>
      </w:r>
      <w:r>
        <w:t>CO</w:t>
      </w:r>
      <w:r w:rsidRPr="00122945">
        <w:rPr>
          <w:vertAlign w:val="subscript"/>
        </w:rPr>
        <w:t>2</w:t>
      </w:r>
      <w:r>
        <w:t xml:space="preserve">-neutrale </w:t>
      </w:r>
      <w:r w:rsidRPr="00122945">
        <w:t xml:space="preserve">Wärmeversorgung </w:t>
      </w:r>
      <w:r>
        <w:t>des G</w:t>
      </w:r>
      <w:r w:rsidRPr="00122945">
        <w:t>ebiete</w:t>
      </w:r>
      <w:r>
        <w:t xml:space="preserve">s der Kommune bis zum Jahr </w:t>
      </w:r>
      <w:r w:rsidR="002755DE">
        <w:t>2040</w:t>
      </w:r>
      <w:r w:rsidRPr="00122945">
        <w:t xml:space="preserve">. </w:t>
      </w:r>
      <w:r>
        <w:t>Der kommunale Wärmeplan</w:t>
      </w:r>
      <w:r w:rsidRPr="00122945">
        <w:t xml:space="preserve"> </w:t>
      </w:r>
      <w:r>
        <w:t>zeigt</w:t>
      </w:r>
      <w:r w:rsidRPr="00122945">
        <w:t xml:space="preserve"> dafür den aktuellen Sachstand der Wärmeversorgung sowie verschiedenste Perspektiven der Wärmeversorgung aus erneuerbaren Energiequellen</w:t>
      </w:r>
      <w:r>
        <w:t>, Abwärme und KWK</w:t>
      </w:r>
      <w:r w:rsidRPr="00122945">
        <w:t xml:space="preserve"> </w:t>
      </w:r>
      <w:r>
        <w:t>auf</w:t>
      </w:r>
      <w:r w:rsidRPr="00122945">
        <w:t xml:space="preserve">. </w:t>
      </w:r>
      <w:r>
        <w:t xml:space="preserve">Über einen Zwischenstand für das Jahr 2030 ist daraus das klimaneutrale Zielszenario </w:t>
      </w:r>
      <w:r w:rsidR="002755DE">
        <w:t>2040</w:t>
      </w:r>
      <w:r>
        <w:t xml:space="preserve"> zu entwickeln.</w:t>
      </w:r>
    </w:p>
    <w:p w14:paraId="31A97FED" w14:textId="6AA68C19" w:rsidR="0025705D" w:rsidRDefault="00AA2FAC" w:rsidP="002F2563">
      <w:pPr>
        <w:spacing w:after="0" w:line="240" w:lineRule="auto"/>
      </w:pPr>
      <w:r>
        <w:t xml:space="preserve">Im </w:t>
      </w:r>
      <w:r w:rsidR="00B20392">
        <w:t>Wesentlichen</w:t>
      </w:r>
      <w:r>
        <w:t xml:space="preserve"> gliedert sich </w:t>
      </w:r>
      <w:r w:rsidR="00ED63DD">
        <w:t>die</w:t>
      </w:r>
      <w:r>
        <w:t xml:space="preserve"> Planerstellung </w:t>
      </w:r>
      <w:r w:rsidRPr="00740458">
        <w:t xml:space="preserve">in </w:t>
      </w:r>
      <w:r w:rsidRPr="00124931">
        <w:rPr>
          <w:b/>
          <w:bCs/>
        </w:rPr>
        <w:t>vier Hauptphasen</w:t>
      </w:r>
      <w:r w:rsidRPr="00740458">
        <w:t>:</w:t>
      </w:r>
    </w:p>
    <w:p w14:paraId="0092BB41" w14:textId="76363E16" w:rsidR="005F1227" w:rsidRPr="00767B37" w:rsidRDefault="00AA2FAC" w:rsidP="00343321">
      <w:pPr>
        <w:pStyle w:val="Listenabsatz"/>
        <w:numPr>
          <w:ilvl w:val="0"/>
          <w:numId w:val="8"/>
        </w:numPr>
        <w:spacing w:after="120" w:line="276" w:lineRule="auto"/>
        <w:ind w:left="568" w:hanging="284"/>
      </w:pPr>
      <w:r w:rsidRPr="007C35AB">
        <w:rPr>
          <w:b/>
          <w:bCs/>
        </w:rPr>
        <w:t>Bestandsanalyse</w:t>
      </w:r>
      <w:r w:rsidR="008B6EB7" w:rsidRPr="00767B37">
        <w:br/>
        <w:t>Erhebung des aktuellen Wärmebedarfs und -verbrauchs und der daraus resultierenden Treibhausgas</w:t>
      </w:r>
      <w:r w:rsidR="000E435E" w:rsidRPr="00767B37">
        <w:t>e</w:t>
      </w:r>
      <w:r w:rsidR="008B6EB7" w:rsidRPr="00767B37">
        <w:t>missionen, einschließlich Informationen zu den vorhandenen Gebäudetypen und den Baualtersklassen, der Versorgungsstruktur aus Gas- und Wärmenetzen, Heizzentralen und Speichern sowie Ermittlung der Beheizungsstruktur der Wohn- und Nichtwohngebäude</w:t>
      </w:r>
      <w:r w:rsidR="00D145CD" w:rsidRPr="00767B37">
        <w:t>.</w:t>
      </w:r>
      <w:r w:rsidR="00981BC0" w:rsidRPr="00767B37">
        <w:t xml:space="preserve"> Erstellung einer Energie und </w:t>
      </w:r>
      <w:r w:rsidR="008A566B" w:rsidRPr="00767B37">
        <w:t>Treibhausgas</w:t>
      </w:r>
      <w:r w:rsidR="000E435E" w:rsidRPr="00767B37">
        <w:t>b</w:t>
      </w:r>
      <w:r w:rsidR="00981BC0" w:rsidRPr="00767B37">
        <w:t>ilanz nach Energieträgern und Sektoren.</w:t>
      </w:r>
    </w:p>
    <w:p w14:paraId="73D820AC" w14:textId="515B41A8" w:rsidR="0025705D" w:rsidRPr="00767B37" w:rsidRDefault="00AA2FAC" w:rsidP="00343321">
      <w:pPr>
        <w:pStyle w:val="Listenabsatz"/>
        <w:numPr>
          <w:ilvl w:val="0"/>
          <w:numId w:val="8"/>
        </w:numPr>
        <w:spacing w:after="120" w:line="276" w:lineRule="auto"/>
        <w:ind w:left="568" w:hanging="284"/>
      </w:pPr>
      <w:r w:rsidRPr="00124931">
        <w:rPr>
          <w:b/>
          <w:bCs/>
        </w:rPr>
        <w:t>Potenzialanalyse</w:t>
      </w:r>
      <w:r w:rsidR="008B6EB7" w:rsidRPr="00767B37">
        <w:br/>
        <w:t>Ermittlung der Potenziale zur Energieeinsparung für Raumwärme, Warmwasser und Prozesswärme in den Sektoren Haushalte, Gewerbe-Handel-Dienstleistungen, Industrie und öffentlichen Liegenschaften sowie Erhebung der lokal verfügbaren Potenziale erneuerbarer Energien und Abwärmepotenziale</w:t>
      </w:r>
      <w:r w:rsidR="005068BD">
        <w:t>.</w:t>
      </w:r>
      <w:r w:rsidR="005068BD">
        <w:br/>
        <w:t>F</w:t>
      </w:r>
      <w:r w:rsidR="00E0017D">
        <w:t>rühzeitige Beteiligung der Öffentlichkeit</w:t>
      </w:r>
    </w:p>
    <w:p w14:paraId="631C0BC7" w14:textId="5EBED7F9" w:rsidR="005445B7" w:rsidRPr="00767B37" w:rsidRDefault="00AA2FAC" w:rsidP="00343321">
      <w:pPr>
        <w:pStyle w:val="Listenabsatz"/>
        <w:numPr>
          <w:ilvl w:val="0"/>
          <w:numId w:val="8"/>
        </w:numPr>
        <w:spacing w:after="120" w:line="276" w:lineRule="auto"/>
        <w:ind w:left="568" w:hanging="284"/>
      </w:pPr>
      <w:r w:rsidRPr="00124931">
        <w:rPr>
          <w:b/>
          <w:bCs/>
        </w:rPr>
        <w:t xml:space="preserve">Entwicklung eines </w:t>
      </w:r>
      <w:r w:rsidR="007C72C2" w:rsidRPr="00124931">
        <w:rPr>
          <w:b/>
          <w:bCs/>
        </w:rPr>
        <w:t xml:space="preserve">klimaneutralen </w:t>
      </w:r>
      <w:r w:rsidRPr="00124931">
        <w:rPr>
          <w:rFonts w:cstheme="minorHAnsi"/>
          <w:b/>
          <w:bCs/>
        </w:rPr>
        <w:t xml:space="preserve">Zielszenarios </w:t>
      </w:r>
      <w:r w:rsidR="002755DE" w:rsidRPr="00124931">
        <w:rPr>
          <w:rFonts w:cstheme="minorHAnsi"/>
          <w:b/>
          <w:bCs/>
        </w:rPr>
        <w:t>2040</w:t>
      </w:r>
      <w:r w:rsidR="008B6EB7" w:rsidRPr="00767B37">
        <w:rPr>
          <w:rFonts w:cstheme="minorHAnsi"/>
        </w:rPr>
        <w:br/>
      </w:r>
      <w:r w:rsidR="008B6EB7" w:rsidRPr="00767B37">
        <w:t xml:space="preserve">Entwicklung eines Szenarios </w:t>
      </w:r>
      <w:r w:rsidR="00E36F7D" w:rsidRPr="00767B37">
        <w:t xml:space="preserve">für </w:t>
      </w:r>
      <w:r w:rsidR="008B6EB7" w:rsidRPr="00767B37">
        <w:t xml:space="preserve">eine klimaneutrale Wärmeversorgung. </w:t>
      </w:r>
      <w:r w:rsidR="00981BC0" w:rsidRPr="00767B37">
        <w:t xml:space="preserve">Dazu </w:t>
      </w:r>
      <w:r w:rsidR="00E36F7D" w:rsidRPr="00767B37">
        <w:t>wird die Ausnutzung der in</w:t>
      </w:r>
      <w:r w:rsidR="00981BC0" w:rsidRPr="00767B37">
        <w:t xml:space="preserve"> Phase </w:t>
      </w:r>
      <w:r w:rsidR="005445B7" w:rsidRPr="00767B37">
        <w:t>2</w:t>
      </w:r>
      <w:r w:rsidR="00981BC0" w:rsidRPr="00767B37">
        <w:t xml:space="preserve"> ermittelten Potenziale </w:t>
      </w:r>
      <w:r w:rsidR="00E36F7D" w:rsidRPr="00767B37">
        <w:t xml:space="preserve">für Energieeinsparung und erneuerbare Energien in einer Energie- und </w:t>
      </w:r>
      <w:r w:rsidR="000E435E" w:rsidRPr="00767B37">
        <w:t>Treibhausgasb</w:t>
      </w:r>
      <w:r w:rsidR="00E36F7D" w:rsidRPr="00767B37">
        <w:t xml:space="preserve">ilanz nach Sektoren und Energieträgern für die Jahre 2030 und </w:t>
      </w:r>
      <w:r w:rsidR="002755DE" w:rsidRPr="00767B37">
        <w:t>2040</w:t>
      </w:r>
      <w:r w:rsidR="00E36F7D" w:rsidRPr="00767B37">
        <w:t xml:space="preserve"> dargestellt. </w:t>
      </w:r>
      <w:r w:rsidR="00A75E3C" w:rsidRPr="00767B37">
        <w:t xml:space="preserve">Außerdem erfolgt </w:t>
      </w:r>
      <w:r w:rsidR="008B6EB7" w:rsidRPr="00767B37">
        <w:t xml:space="preserve">eine räumlich aufgelöste Beschreibung der dafür benötigten zukünftigen Versorgungsstruktur im Jahr </w:t>
      </w:r>
      <w:r w:rsidR="002755DE" w:rsidRPr="00767B37">
        <w:t>2040</w:t>
      </w:r>
      <w:r w:rsidR="008B6EB7" w:rsidRPr="00767B37">
        <w:t xml:space="preserve"> mit einem Zwischenziel für 2030. </w:t>
      </w:r>
      <w:r w:rsidR="00A75E3C" w:rsidRPr="00767B37">
        <w:t>Insbesondere soll eine Einteilung in</w:t>
      </w:r>
      <w:r w:rsidR="008B6EB7" w:rsidRPr="00767B37">
        <w:t xml:space="preserve"> Eignungsgebiete für Wärmenetze und Einzelversorgung</w:t>
      </w:r>
      <w:r w:rsidR="00A75E3C" w:rsidRPr="00767B37">
        <w:t xml:space="preserve"> erfolgen</w:t>
      </w:r>
      <w:r w:rsidR="008B6EB7" w:rsidRPr="00767B37">
        <w:t>.</w:t>
      </w:r>
    </w:p>
    <w:p w14:paraId="307ADD3F" w14:textId="3A412940" w:rsidR="001C1A34" w:rsidRPr="00767B37" w:rsidRDefault="005445B7" w:rsidP="00343321">
      <w:pPr>
        <w:pStyle w:val="Listenabsatz"/>
        <w:numPr>
          <w:ilvl w:val="0"/>
          <w:numId w:val="8"/>
        </w:numPr>
        <w:spacing w:after="120" w:line="276" w:lineRule="auto"/>
        <w:ind w:left="568" w:hanging="284"/>
      </w:pPr>
      <w:r w:rsidRPr="00124931">
        <w:rPr>
          <w:rFonts w:cstheme="minorHAnsi"/>
          <w:b/>
          <w:bCs/>
        </w:rPr>
        <w:t xml:space="preserve">Festlegung der kommunalen Wärmewendestrategie und des </w:t>
      </w:r>
      <w:r w:rsidRPr="00124931">
        <w:rPr>
          <w:b/>
          <w:bCs/>
        </w:rPr>
        <w:t>Maßnahmenkatalogs</w:t>
      </w:r>
      <w:r w:rsidRPr="00767B37">
        <w:rPr>
          <w:rFonts w:cstheme="minorHAnsi"/>
        </w:rPr>
        <w:br/>
      </w:r>
      <w:r w:rsidRPr="00767B37">
        <w:t>Formulierung eines Transformationspfads zum Aufbau einer klimaneutralen Wärmeversorgung und Beschreibung der dafür erforderlichen Maßnahmen Die Maßnahmen sollen spezifisch auf unterschiedliche Eignungsgebiete und Quartiere eingehen. Insbesondere sollen der Pfad und der Endzustand der Infrastruktur für Wärme- und Gasnetze festgelegt werden. Prioritäre Maßnahmen zur Umsetzung in den nächsten fünf bis sieben Jahren sollen dabei möglichst detailliert beschrieben werden. Für mittel- und langfristige Maßnahmen sind ausführliche Skizzen ausreichend. Die Summe der beschriebenen Maßnahmen soll zu den erforderlichen Treibhausgasminderungen für eine klimaneutrale Wärmeversorgung führen.</w:t>
      </w:r>
      <w:r w:rsidR="00E0017D">
        <w:t xml:space="preserve"> </w:t>
      </w:r>
      <w:r w:rsidR="00B850B3">
        <w:br/>
      </w:r>
      <w:r w:rsidR="0082759F">
        <w:t xml:space="preserve">Die </w:t>
      </w:r>
      <w:r w:rsidR="00E0017D">
        <w:t>Öffentlichkeit</w:t>
      </w:r>
      <w:r w:rsidR="0082759F">
        <w:t xml:space="preserve"> </w:t>
      </w:r>
      <w:r w:rsidR="00CE6B76">
        <w:t>(Bürgerschaft, Interessengruppen s</w:t>
      </w:r>
      <w:r w:rsidR="006B0BBA">
        <w:t>ow</w:t>
      </w:r>
      <w:r w:rsidR="00CE6B76">
        <w:t xml:space="preserve">ie Vertreterinnen und </w:t>
      </w:r>
      <w:r w:rsidR="006B0BBA">
        <w:t>V</w:t>
      </w:r>
      <w:r w:rsidR="00CE6B76">
        <w:t xml:space="preserve">ertreter der </w:t>
      </w:r>
      <w:r w:rsidR="006B0BBA">
        <w:t>W</w:t>
      </w:r>
      <w:r w:rsidR="00CE6B76">
        <w:t>irtschaft</w:t>
      </w:r>
      <w:r w:rsidR="006B0BBA">
        <w:t xml:space="preserve">) </w:t>
      </w:r>
      <w:r w:rsidR="00CE6B76">
        <w:t>s</w:t>
      </w:r>
      <w:r w:rsidR="0082759F">
        <w:t xml:space="preserve">oll </w:t>
      </w:r>
      <w:r w:rsidR="00433B36">
        <w:t>a</w:t>
      </w:r>
      <w:r w:rsidR="00DD7A41">
        <w:t>m</w:t>
      </w:r>
      <w:r w:rsidR="00433B36">
        <w:t xml:space="preserve"> </w:t>
      </w:r>
      <w:r w:rsidR="00DD7A41">
        <w:t xml:space="preserve">Entwurf </w:t>
      </w:r>
      <w:r w:rsidR="00BE3BEE">
        <w:t>des Wärmeplan</w:t>
      </w:r>
      <w:r w:rsidR="000E45FA">
        <w:t>s</w:t>
      </w:r>
      <w:r w:rsidR="00BE3BEE">
        <w:t xml:space="preserve"> </w:t>
      </w:r>
      <w:r w:rsidR="00E95B31">
        <w:t>beteiligt werden</w:t>
      </w:r>
      <w:r w:rsidR="002C7EC5">
        <w:rPr>
          <w:rStyle w:val="Funotenzeichen"/>
        </w:rPr>
        <w:footnoteReference w:id="1"/>
      </w:r>
      <w:r w:rsidR="002C7EC5">
        <w:t>.</w:t>
      </w:r>
    </w:p>
    <w:p w14:paraId="60A79AA6" w14:textId="2F681C4E" w:rsidR="00053D6C" w:rsidRDefault="00D222ED" w:rsidP="00FF30C5">
      <w:pPr>
        <w:spacing w:line="276" w:lineRule="auto"/>
      </w:pPr>
      <w:r>
        <w:t xml:space="preserve">Außerdem </w:t>
      </w:r>
      <w:r w:rsidR="00B005B3">
        <w:t>muss</w:t>
      </w:r>
      <w:r>
        <w:t xml:space="preserve"> eine </w:t>
      </w:r>
      <w:r w:rsidR="001C1A34" w:rsidRPr="00124931">
        <w:rPr>
          <w:b/>
          <w:bCs/>
        </w:rPr>
        <w:t>Zusammenstellung von Kennzahlen</w:t>
      </w:r>
      <w:r w:rsidRPr="00124931">
        <w:rPr>
          <w:b/>
          <w:bCs/>
        </w:rPr>
        <w:t xml:space="preserve"> </w:t>
      </w:r>
      <w:r w:rsidR="001C1A34" w:rsidRPr="00124931">
        <w:rPr>
          <w:b/>
          <w:bCs/>
        </w:rPr>
        <w:t>zu den Ergebnissen</w:t>
      </w:r>
      <w:r w:rsidR="001C1A34">
        <w:t xml:space="preserve"> der Wärmeplanung </w:t>
      </w:r>
      <w:r>
        <w:t>gemäß §</w:t>
      </w:r>
      <w:r w:rsidR="00A776CC">
        <w:t xml:space="preserve"> 27 Abs</w:t>
      </w:r>
      <w:r w:rsidR="00753A03">
        <w:t>atz</w:t>
      </w:r>
      <w:r w:rsidR="00A776CC">
        <w:t xml:space="preserve"> 4 KlimaG </w:t>
      </w:r>
      <w:r w:rsidR="00BA46AA">
        <w:t xml:space="preserve">BW </w:t>
      </w:r>
      <w:r>
        <w:t>erfolgen.</w:t>
      </w:r>
    </w:p>
    <w:p w14:paraId="4BED982E" w14:textId="305FAF93" w:rsidR="002F3BD8" w:rsidRDefault="001C1A34" w:rsidP="00FF30C5">
      <w:pPr>
        <w:spacing w:line="276" w:lineRule="auto"/>
      </w:pPr>
      <w:r w:rsidRPr="00FC41C1">
        <w:rPr>
          <w:b/>
          <w:bCs/>
        </w:rPr>
        <w:t>Detaillierte Erläuterung</w:t>
      </w:r>
      <w:r w:rsidRPr="005464CB">
        <w:t xml:space="preserve"> </w:t>
      </w:r>
      <w:r>
        <w:t>der</w:t>
      </w:r>
      <w:r w:rsidRPr="005464CB">
        <w:t xml:space="preserve"> Vorgehensweise gibt der </w:t>
      </w:r>
      <w:hyperlink r:id="rId10" w:history="1">
        <w:r w:rsidRPr="00965EBA">
          <w:rPr>
            <w:rStyle w:val="Hyperlink"/>
            <w:b/>
            <w:bCs/>
            <w:u w:val="none"/>
          </w:rPr>
          <w:t>Handlungsleitfaden Kommunale Wärmeplanung</w:t>
        </w:r>
      </w:hyperlink>
      <w:r w:rsidRPr="005464CB">
        <w:t xml:space="preserve"> des Umweltministeriums</w:t>
      </w:r>
      <w:r w:rsidR="0037496C">
        <w:t>.</w:t>
      </w:r>
    </w:p>
    <w:p w14:paraId="29966E99" w14:textId="6EEAD90E" w:rsidR="00E20E23" w:rsidRDefault="00E20E23" w:rsidP="00E20E23">
      <w:pPr>
        <w:rPr>
          <w:rFonts w:asciiTheme="minorHAnsi" w:hAnsiTheme="minorHAnsi" w:cstheme="minorHAnsi"/>
          <w:lang w:eastAsia="en-US"/>
        </w:rPr>
      </w:pPr>
      <w:r>
        <w:rPr>
          <w:rFonts w:asciiTheme="minorHAnsi" w:hAnsiTheme="minorHAnsi" w:cstheme="minorHAnsi"/>
          <w:lang w:eastAsia="en-US"/>
        </w:rPr>
        <w:t xml:space="preserve">Relevante </w:t>
      </w:r>
      <w:r w:rsidR="00965EBA" w:rsidRPr="00965EBA">
        <w:rPr>
          <w:rFonts w:asciiTheme="minorHAnsi" w:hAnsiTheme="minorHAnsi" w:cstheme="minorHAnsi"/>
          <w:lang w:eastAsia="en-US"/>
        </w:rPr>
        <w:t>Planungsgrundlage</w:t>
      </w:r>
      <w:r w:rsidR="00965EBA">
        <w:rPr>
          <w:rFonts w:asciiTheme="minorHAnsi" w:hAnsiTheme="minorHAnsi" w:cstheme="minorHAnsi"/>
          <w:lang w:eastAsia="en-US"/>
        </w:rPr>
        <w:t>n zu</w:t>
      </w:r>
      <w:r>
        <w:rPr>
          <w:rFonts w:asciiTheme="minorHAnsi" w:hAnsiTheme="minorHAnsi" w:cstheme="minorHAnsi"/>
          <w:lang w:eastAsia="en-US"/>
        </w:rPr>
        <w:t xml:space="preserve"> den Aufgaben im Zuge der Erstellung des kommunalen Wärmeplans, darunter:</w:t>
      </w:r>
    </w:p>
    <w:p w14:paraId="7FBAB734" w14:textId="4295CFF1" w:rsidR="00E20E23" w:rsidRPr="00E20E23" w:rsidRDefault="00965EBA" w:rsidP="00343321">
      <w:pPr>
        <w:pStyle w:val="Listenabsatz"/>
        <w:numPr>
          <w:ilvl w:val="0"/>
          <w:numId w:val="12"/>
        </w:numPr>
        <w:spacing w:line="276" w:lineRule="auto"/>
        <w:rPr>
          <w:rFonts w:asciiTheme="minorHAnsi" w:hAnsiTheme="minorHAnsi" w:cstheme="minorHAnsi"/>
        </w:rPr>
      </w:pPr>
      <w:r w:rsidRPr="00E20E23">
        <w:rPr>
          <w:rFonts w:asciiTheme="minorHAnsi" w:hAnsiTheme="minorHAnsi" w:cstheme="minorHAnsi"/>
        </w:rPr>
        <w:t>Energie- und Treibhausgasbilanzierung</w:t>
      </w:r>
      <w:r w:rsidR="00523881">
        <w:rPr>
          <w:rFonts w:asciiTheme="minorHAnsi" w:hAnsiTheme="minorHAnsi" w:cstheme="minorHAnsi"/>
        </w:rPr>
        <w:t>,</w:t>
      </w:r>
    </w:p>
    <w:p w14:paraId="761DE0E4" w14:textId="08573316" w:rsidR="00E20E23" w:rsidRPr="00E20E23" w:rsidRDefault="00E20E23" w:rsidP="00343321">
      <w:pPr>
        <w:pStyle w:val="Listenabsatz"/>
        <w:numPr>
          <w:ilvl w:val="0"/>
          <w:numId w:val="12"/>
        </w:numPr>
        <w:spacing w:line="276" w:lineRule="auto"/>
        <w:rPr>
          <w:rFonts w:asciiTheme="minorHAnsi" w:hAnsiTheme="minorHAnsi" w:cstheme="minorHAnsi"/>
        </w:rPr>
      </w:pPr>
      <w:r w:rsidRPr="00E20E23">
        <w:rPr>
          <w:rFonts w:asciiTheme="minorHAnsi" w:hAnsiTheme="minorHAnsi" w:cstheme="minorHAnsi"/>
        </w:rPr>
        <w:t>Ausweisung von Eignungsgebieten für Wärmenetze und Einzelheizungen</w:t>
      </w:r>
      <w:r w:rsidR="00523881">
        <w:rPr>
          <w:rFonts w:asciiTheme="minorHAnsi" w:hAnsiTheme="minorHAnsi" w:cstheme="minorHAnsi"/>
        </w:rPr>
        <w:t>,</w:t>
      </w:r>
    </w:p>
    <w:p w14:paraId="392428CB" w14:textId="77777777" w:rsidR="00E20E23" w:rsidRPr="00E20E23" w:rsidRDefault="00E20E23" w:rsidP="00343321">
      <w:pPr>
        <w:pStyle w:val="Listenabsatz"/>
        <w:numPr>
          <w:ilvl w:val="0"/>
          <w:numId w:val="12"/>
        </w:numPr>
        <w:spacing w:line="276" w:lineRule="auto"/>
        <w:rPr>
          <w:rFonts w:asciiTheme="minorHAnsi" w:hAnsiTheme="minorHAnsi" w:cstheme="minorHAnsi"/>
        </w:rPr>
      </w:pPr>
      <w:r w:rsidRPr="00E20E23">
        <w:rPr>
          <w:rFonts w:asciiTheme="minorHAnsi" w:hAnsiTheme="minorHAnsi" w:cstheme="minorHAnsi"/>
        </w:rPr>
        <w:t>Maßnahmenbeschreibung in der kommunalen Wärmewendestrategie,</w:t>
      </w:r>
    </w:p>
    <w:p w14:paraId="4E7D5439" w14:textId="77777777" w:rsidR="00E20E23" w:rsidRPr="00E20E23" w:rsidRDefault="00E20E23" w:rsidP="00343321">
      <w:pPr>
        <w:pStyle w:val="Listenabsatz"/>
        <w:numPr>
          <w:ilvl w:val="0"/>
          <w:numId w:val="12"/>
        </w:numPr>
        <w:spacing w:line="276" w:lineRule="auto"/>
        <w:rPr>
          <w:rFonts w:asciiTheme="minorHAnsi" w:hAnsiTheme="minorHAnsi" w:cstheme="minorHAnsi"/>
        </w:rPr>
      </w:pPr>
      <w:r w:rsidRPr="00E20E23">
        <w:rPr>
          <w:rFonts w:asciiTheme="minorHAnsi" w:hAnsiTheme="minorHAnsi" w:cstheme="minorHAnsi"/>
        </w:rPr>
        <w:t xml:space="preserve">Potenziale zur Senkung des Wärmebedarfs durch Steigerung der Gebäudeenergieeffizienz im Zuge der Potenzialanalyse sowie </w:t>
      </w:r>
    </w:p>
    <w:p w14:paraId="626C8CBE" w14:textId="756F9900" w:rsidR="00965EBA" w:rsidRDefault="00E20E23" w:rsidP="00343321">
      <w:pPr>
        <w:pStyle w:val="Listenabsatz"/>
        <w:numPr>
          <w:ilvl w:val="0"/>
          <w:numId w:val="12"/>
        </w:numPr>
        <w:spacing w:line="276" w:lineRule="auto"/>
        <w:rPr>
          <w:rFonts w:asciiTheme="minorHAnsi" w:hAnsiTheme="minorHAnsi" w:cstheme="minorHAnsi"/>
        </w:rPr>
      </w:pPr>
      <w:r w:rsidRPr="00E20E23">
        <w:rPr>
          <w:rFonts w:asciiTheme="minorHAnsi" w:hAnsiTheme="minorHAnsi" w:cstheme="minorHAnsi"/>
        </w:rPr>
        <w:t>Berechnung des zukünftigen Wärmebedarfs von Gebäuden</w:t>
      </w:r>
    </w:p>
    <w:p w14:paraId="554D992C" w14:textId="77777777" w:rsidR="00E20E23" w:rsidRPr="00E20E23" w:rsidRDefault="00E20E23" w:rsidP="00E20E23">
      <w:pPr>
        <w:spacing w:line="276" w:lineRule="auto"/>
        <w:rPr>
          <w:rFonts w:asciiTheme="minorHAnsi" w:hAnsiTheme="minorHAnsi" w:cstheme="minorHAnsi"/>
          <w:sz w:val="2"/>
          <w:szCs w:val="2"/>
        </w:rPr>
      </w:pPr>
    </w:p>
    <w:p w14:paraId="576EBE46" w14:textId="4BB50C99" w:rsidR="00965EBA" w:rsidRPr="0024756D" w:rsidRDefault="00965EBA" w:rsidP="00445929">
      <w:pPr>
        <w:spacing w:line="276" w:lineRule="auto"/>
        <w:rPr>
          <w:lang w:eastAsia="en-US"/>
        </w:rPr>
      </w:pPr>
      <w:r w:rsidRPr="00965EBA">
        <w:rPr>
          <w:lang w:eastAsia="en-US"/>
        </w:rPr>
        <w:t xml:space="preserve">sollen dem </w:t>
      </w:r>
      <w:hyperlink r:id="rId11" w:history="1">
        <w:r w:rsidRPr="00965EBA">
          <w:rPr>
            <w:rStyle w:val="Hyperlink"/>
            <w:rFonts w:asciiTheme="minorHAnsi" w:hAnsiTheme="minorHAnsi" w:cstheme="minorHAnsi"/>
            <w:b/>
            <w:bCs/>
            <w:u w:val="none"/>
            <w:lang w:eastAsia="en-US"/>
          </w:rPr>
          <w:t>Technikkatalog</w:t>
        </w:r>
        <w:r w:rsidR="00E20E23">
          <w:rPr>
            <w:rStyle w:val="Hyperlink"/>
            <w:rFonts w:asciiTheme="minorHAnsi" w:hAnsiTheme="minorHAnsi" w:cstheme="minorHAnsi"/>
            <w:b/>
            <w:bCs/>
            <w:u w:val="none"/>
            <w:lang w:eastAsia="en-US"/>
          </w:rPr>
          <w:t xml:space="preserve"> zur</w:t>
        </w:r>
        <w:r w:rsidRPr="00965EBA">
          <w:rPr>
            <w:rStyle w:val="Hyperlink"/>
            <w:rFonts w:asciiTheme="minorHAnsi" w:hAnsiTheme="minorHAnsi" w:cstheme="minorHAnsi"/>
            <w:b/>
            <w:bCs/>
            <w:u w:val="none"/>
            <w:lang w:eastAsia="en-US"/>
          </w:rPr>
          <w:t xml:space="preserve"> kommunalen Wärmeplanung</w:t>
        </w:r>
      </w:hyperlink>
      <w:r w:rsidRPr="00965EBA">
        <w:rPr>
          <w:lang w:eastAsia="en-US"/>
        </w:rPr>
        <w:t xml:space="preserve"> des Landes zu entnommen werden. </w:t>
      </w:r>
      <w:r>
        <w:rPr>
          <w:lang w:eastAsia="en-US"/>
        </w:rPr>
        <w:t xml:space="preserve">Im Katalog werden </w:t>
      </w:r>
      <w:r w:rsidRPr="00965EBA">
        <w:rPr>
          <w:lang w:eastAsia="en-US"/>
        </w:rPr>
        <w:t>wesentliche Technologien zur Erzeugung, Speicherung und Verteilung von Wärme, mit deren entsprechenden spezifischen Investitionskosten, Preisentwicklungen verschiedener Energieträger und CO</w:t>
      </w:r>
      <w:r w:rsidRPr="00E20E23">
        <w:rPr>
          <w:vertAlign w:val="subscript"/>
          <w:lang w:eastAsia="en-US"/>
        </w:rPr>
        <w:t>2</w:t>
      </w:r>
      <w:r w:rsidRPr="00965EBA">
        <w:rPr>
          <w:lang w:eastAsia="en-US"/>
        </w:rPr>
        <w:t>, CO</w:t>
      </w:r>
      <w:r w:rsidRPr="00E20E23">
        <w:rPr>
          <w:vertAlign w:val="subscript"/>
          <w:lang w:eastAsia="en-US"/>
        </w:rPr>
        <w:t>2</w:t>
      </w:r>
      <w:r w:rsidRPr="00965EBA">
        <w:rPr>
          <w:lang w:eastAsia="en-US"/>
        </w:rPr>
        <w:t>-Emissionsfaktoren der Strom- und Wärmeerzeugung verschiedener Prozesse sowie Angaben zur Effizienzsteigerung in Gebäuden</w:t>
      </w:r>
      <w:r>
        <w:rPr>
          <w:lang w:eastAsia="en-US"/>
        </w:rPr>
        <w:t xml:space="preserve"> bereitgehalten. </w:t>
      </w:r>
      <w:r w:rsidRPr="00965EBA">
        <w:rPr>
          <w:lang w:eastAsia="en-US"/>
        </w:rPr>
        <w:t>Weicht eine Planerin oder ein Planer mit ihren Annahmen von den Vorschlägen des Technikkatalogs ab, sollten diese Abweichungen gegenüber der Kommune begründet werden.</w:t>
      </w:r>
    </w:p>
    <w:p w14:paraId="681DB9D3" w14:textId="7DEE54D5" w:rsidR="00965EBA" w:rsidRDefault="00965EBA" w:rsidP="00FF30C5">
      <w:pPr>
        <w:spacing w:line="276" w:lineRule="auto"/>
      </w:pPr>
      <w:r>
        <w:t>Es ist ratsam, das gesamte Planwerk im Zuge der Wärmeplanung als digitalen Zwilling der Kommune anzulegen. Dies ermöglicht eine Integration in die weitere Stadt- und Infrastrukturplanung der Fachabteilungen, Stadtwerke und aller Planungsbetroffenen. Zudem kann eine solche digitale Lösung der Öffentlichkeit als Informationsportal zugänglich gemacht werden.</w:t>
      </w:r>
    </w:p>
    <w:p w14:paraId="6EEF4E6A" w14:textId="77777777" w:rsidR="002F2563" w:rsidRPr="00732ED8" w:rsidRDefault="002F2563" w:rsidP="002F2563">
      <w:pPr>
        <w:spacing w:line="276" w:lineRule="auto"/>
        <w:rPr>
          <w:b/>
          <w:bCs/>
          <w:i/>
          <w:iCs/>
        </w:rPr>
      </w:pPr>
      <w:r w:rsidRPr="00732ED8">
        <w:rPr>
          <w:b/>
          <w:bCs/>
          <w:i/>
          <w:iCs/>
        </w:rPr>
        <w:t>Die Aufstellung des kommunalen Wärmeplans erfolgt unabhängig von Interessen wirtschaftlich orientierter Akteure, v.a. bei der Umsetzung des Wärmeplans.</w:t>
      </w:r>
    </w:p>
    <w:p w14:paraId="27F65AE5" w14:textId="67B08C50" w:rsidR="002F2563" w:rsidRDefault="002F2563" w:rsidP="00300C68">
      <w:pPr>
        <w:spacing w:after="0" w:line="240" w:lineRule="auto"/>
        <w:rPr>
          <w:b/>
          <w:bCs/>
          <w:i/>
          <w:iCs/>
        </w:rPr>
      </w:pPr>
      <w:r w:rsidRPr="00732ED8">
        <w:rPr>
          <w:b/>
          <w:bCs/>
          <w:i/>
          <w:iCs/>
        </w:rPr>
        <w:t>Bei der Erhebung und Verarbeitung der zu sammelnden Daten sind die Vorgaben an den Datenschutz einzuhalten (siehe hierzu auch §</w:t>
      </w:r>
      <w:r w:rsidR="00445929">
        <w:rPr>
          <w:b/>
          <w:bCs/>
          <w:i/>
          <w:iCs/>
        </w:rPr>
        <w:t xml:space="preserve"> 2</w:t>
      </w:r>
      <w:r w:rsidRPr="00732ED8">
        <w:rPr>
          <w:b/>
          <w:bCs/>
          <w:i/>
          <w:iCs/>
        </w:rPr>
        <w:t>7</w:t>
      </w:r>
      <w:r w:rsidR="00445929">
        <w:rPr>
          <w:b/>
          <w:bCs/>
          <w:i/>
          <w:iCs/>
        </w:rPr>
        <w:t xml:space="preserve"> </w:t>
      </w:r>
      <w:r w:rsidRPr="00732ED8">
        <w:rPr>
          <w:b/>
          <w:bCs/>
          <w:i/>
          <w:iCs/>
        </w:rPr>
        <w:t xml:space="preserve">Absatz </w:t>
      </w:r>
      <w:r w:rsidR="00445929">
        <w:rPr>
          <w:b/>
          <w:bCs/>
          <w:i/>
          <w:iCs/>
        </w:rPr>
        <w:t>5</w:t>
      </w:r>
      <w:r w:rsidRPr="00732ED8">
        <w:rPr>
          <w:b/>
          <w:bCs/>
          <w:i/>
          <w:iCs/>
        </w:rPr>
        <w:t xml:space="preserve"> und §</w:t>
      </w:r>
      <w:r w:rsidR="00445929">
        <w:rPr>
          <w:b/>
          <w:bCs/>
          <w:i/>
          <w:iCs/>
        </w:rPr>
        <w:t xml:space="preserve"> 33</w:t>
      </w:r>
      <w:r w:rsidRPr="00732ED8">
        <w:rPr>
          <w:b/>
          <w:bCs/>
          <w:i/>
          <w:iCs/>
        </w:rPr>
        <w:t xml:space="preserve"> K</w:t>
      </w:r>
      <w:r w:rsidR="00445929">
        <w:rPr>
          <w:b/>
          <w:bCs/>
          <w:i/>
          <w:iCs/>
        </w:rPr>
        <w:t>lima</w:t>
      </w:r>
      <w:r w:rsidRPr="00732ED8">
        <w:rPr>
          <w:b/>
          <w:bCs/>
          <w:i/>
          <w:iCs/>
        </w:rPr>
        <w:t>G BW)</w:t>
      </w:r>
      <w:r>
        <w:rPr>
          <w:b/>
          <w:bCs/>
          <w:i/>
          <w:iCs/>
        </w:rPr>
        <w:t>.</w:t>
      </w:r>
    </w:p>
    <w:p w14:paraId="3086D1EA" w14:textId="27E8C5BB" w:rsidR="002F2563" w:rsidRPr="00732ED8" w:rsidRDefault="002F2563" w:rsidP="00FF30C5">
      <w:pPr>
        <w:spacing w:line="276" w:lineRule="auto"/>
        <w:rPr>
          <w:b/>
          <w:bCs/>
          <w:i/>
          <w:iCs/>
        </w:rPr>
        <w:sectPr w:rsidR="002F2563" w:rsidRPr="00732ED8" w:rsidSect="00706308">
          <w:headerReference w:type="even" r:id="rId12"/>
          <w:footerReference w:type="default" r:id="rId13"/>
          <w:pgSz w:w="11906" w:h="16838" w:code="9"/>
          <w:pgMar w:top="1418" w:right="1701" w:bottom="1701" w:left="1985" w:header="567" w:footer="737" w:gutter="0"/>
          <w:pgNumType w:start="2"/>
          <w:cols w:space="708"/>
          <w:docGrid w:linePitch="360"/>
        </w:sectPr>
      </w:pPr>
    </w:p>
    <w:p w14:paraId="6CE7521E" w14:textId="51DE5CED" w:rsidR="002F3BD8" w:rsidRPr="00D85B17" w:rsidRDefault="002F3BD8" w:rsidP="002F3BD8">
      <w:pPr>
        <w:rPr>
          <w:b/>
          <w:bCs/>
          <w:sz w:val="28"/>
          <w:szCs w:val="28"/>
        </w:rPr>
      </w:pPr>
      <w:r>
        <w:rPr>
          <w:b/>
          <w:bCs/>
          <w:sz w:val="28"/>
          <w:szCs w:val="28"/>
        </w:rPr>
        <w:t>Muster</w:t>
      </w:r>
      <w:r w:rsidR="00B40523">
        <w:rPr>
          <w:b/>
          <w:bCs/>
          <w:sz w:val="28"/>
          <w:szCs w:val="28"/>
        </w:rPr>
        <w:t>-</w:t>
      </w:r>
      <w:r w:rsidRPr="00D85B17">
        <w:rPr>
          <w:b/>
          <w:bCs/>
          <w:sz w:val="28"/>
          <w:szCs w:val="28"/>
        </w:rPr>
        <w:t>Leistungsverzeichnis</w:t>
      </w:r>
    </w:p>
    <w:tbl>
      <w:tblPr>
        <w:tblStyle w:val="Tabellenraster"/>
        <w:tblW w:w="13320" w:type="dxa"/>
        <w:tblLook w:val="04A0" w:firstRow="1" w:lastRow="0" w:firstColumn="1" w:lastColumn="0" w:noHBand="0" w:noVBand="1"/>
      </w:tblPr>
      <w:tblGrid>
        <w:gridCol w:w="846"/>
        <w:gridCol w:w="10064"/>
        <w:gridCol w:w="2410"/>
      </w:tblGrid>
      <w:tr w:rsidR="002F3BD8" w:rsidRPr="00331AF2" w14:paraId="63F10DD1" w14:textId="77777777" w:rsidTr="00210A9D">
        <w:trPr>
          <w:tblHeader/>
        </w:trPr>
        <w:tc>
          <w:tcPr>
            <w:tcW w:w="846" w:type="dxa"/>
            <w:shd w:val="clear" w:color="auto" w:fill="BFBFBF" w:themeFill="background1" w:themeFillShade="BF"/>
          </w:tcPr>
          <w:p w14:paraId="7DC03B06" w14:textId="77777777" w:rsidR="002F3BD8" w:rsidRPr="00331AF2" w:rsidRDefault="002F3BD8" w:rsidP="00B003DE">
            <w:pPr>
              <w:rPr>
                <w:b/>
                <w:bCs/>
              </w:rPr>
            </w:pPr>
            <w:r w:rsidRPr="00331AF2">
              <w:rPr>
                <w:b/>
                <w:bCs/>
              </w:rPr>
              <w:t>Pos</w:t>
            </w:r>
          </w:p>
        </w:tc>
        <w:tc>
          <w:tcPr>
            <w:tcW w:w="10064" w:type="dxa"/>
            <w:shd w:val="clear" w:color="auto" w:fill="BFBFBF" w:themeFill="background1" w:themeFillShade="BF"/>
          </w:tcPr>
          <w:p w14:paraId="52A5486B" w14:textId="77777777" w:rsidR="002F3BD8" w:rsidRPr="00331AF2" w:rsidRDefault="002F3BD8" w:rsidP="00B003DE">
            <w:pPr>
              <w:rPr>
                <w:b/>
                <w:bCs/>
              </w:rPr>
            </w:pPr>
            <w:r w:rsidRPr="00331AF2">
              <w:rPr>
                <w:b/>
                <w:bCs/>
              </w:rPr>
              <w:t>Titel</w:t>
            </w:r>
          </w:p>
        </w:tc>
        <w:tc>
          <w:tcPr>
            <w:tcW w:w="2410" w:type="dxa"/>
            <w:shd w:val="clear" w:color="auto" w:fill="BFBFBF" w:themeFill="background1" w:themeFillShade="BF"/>
          </w:tcPr>
          <w:p w14:paraId="29D82430" w14:textId="77777777" w:rsidR="002F3BD8" w:rsidRPr="00CF0A6C" w:rsidRDefault="002F3BD8" w:rsidP="00B003DE">
            <w:pPr>
              <w:rPr>
                <w:b/>
                <w:bCs/>
                <w:sz w:val="20"/>
                <w:szCs w:val="20"/>
              </w:rPr>
            </w:pPr>
            <w:r w:rsidRPr="00CF0A6C">
              <w:rPr>
                <w:b/>
                <w:bCs/>
                <w:sz w:val="20"/>
                <w:szCs w:val="20"/>
              </w:rPr>
              <w:t>Anmerkungen</w:t>
            </w:r>
            <w:r>
              <w:rPr>
                <w:b/>
                <w:bCs/>
                <w:sz w:val="20"/>
                <w:szCs w:val="20"/>
              </w:rPr>
              <w:t>, Querverweis zum Leitfaden (LF)</w:t>
            </w:r>
          </w:p>
        </w:tc>
      </w:tr>
      <w:tr w:rsidR="00371282" w:rsidRPr="00331AF2" w14:paraId="49F95734" w14:textId="77777777" w:rsidTr="00210A9D">
        <w:tc>
          <w:tcPr>
            <w:tcW w:w="846" w:type="dxa"/>
            <w:shd w:val="clear" w:color="auto" w:fill="D9D9D9" w:themeFill="background1" w:themeFillShade="D9"/>
          </w:tcPr>
          <w:p w14:paraId="60F96346" w14:textId="7D933F47" w:rsidR="00371282" w:rsidRPr="00797214" w:rsidRDefault="00371282" w:rsidP="00371282">
            <w:pPr>
              <w:spacing w:before="120"/>
              <w:rPr>
                <w:b/>
                <w:bCs/>
              </w:rPr>
            </w:pPr>
            <w:r w:rsidRPr="00797214">
              <w:rPr>
                <w:b/>
                <w:bCs/>
              </w:rPr>
              <w:t>O</w:t>
            </w:r>
          </w:p>
        </w:tc>
        <w:tc>
          <w:tcPr>
            <w:tcW w:w="10064" w:type="dxa"/>
            <w:shd w:val="clear" w:color="auto" w:fill="D9D9D9" w:themeFill="background1" w:themeFillShade="D9"/>
          </w:tcPr>
          <w:p w14:paraId="5A626785" w14:textId="4521C0F3" w:rsidR="00371282" w:rsidRPr="00797214" w:rsidRDefault="00371282" w:rsidP="00371282">
            <w:pPr>
              <w:spacing w:before="120"/>
              <w:rPr>
                <w:b/>
                <w:bCs/>
              </w:rPr>
            </w:pPr>
            <w:r w:rsidRPr="00797214">
              <w:rPr>
                <w:b/>
                <w:bCs/>
              </w:rPr>
              <w:t>Organisatorischer Rahmen</w:t>
            </w:r>
          </w:p>
        </w:tc>
        <w:tc>
          <w:tcPr>
            <w:tcW w:w="2410" w:type="dxa"/>
            <w:shd w:val="clear" w:color="auto" w:fill="D9D9D9" w:themeFill="background1" w:themeFillShade="D9"/>
          </w:tcPr>
          <w:p w14:paraId="0C2A3329" w14:textId="77777777" w:rsidR="00371282" w:rsidRPr="00371282" w:rsidRDefault="00371282" w:rsidP="00371282">
            <w:pPr>
              <w:spacing w:before="120"/>
            </w:pPr>
          </w:p>
        </w:tc>
      </w:tr>
      <w:tr w:rsidR="00371282" w:rsidRPr="00331AF2" w14:paraId="6BEBA0F7" w14:textId="77777777" w:rsidTr="00210A9D">
        <w:tc>
          <w:tcPr>
            <w:tcW w:w="846" w:type="dxa"/>
            <w:shd w:val="clear" w:color="auto" w:fill="F2F2F2" w:themeFill="background1" w:themeFillShade="F2"/>
          </w:tcPr>
          <w:p w14:paraId="7DD1A8BF" w14:textId="347E25ED" w:rsidR="00371282" w:rsidRPr="00371282" w:rsidRDefault="00371282" w:rsidP="00371282">
            <w:pPr>
              <w:spacing w:before="120"/>
            </w:pPr>
            <w:r>
              <w:t>O.1</w:t>
            </w:r>
          </w:p>
        </w:tc>
        <w:tc>
          <w:tcPr>
            <w:tcW w:w="10064" w:type="dxa"/>
            <w:shd w:val="clear" w:color="auto" w:fill="F2F2F2" w:themeFill="background1" w:themeFillShade="F2"/>
          </w:tcPr>
          <w:p w14:paraId="6F43B18D" w14:textId="111E14C2" w:rsidR="00371282" w:rsidRPr="00371282" w:rsidRDefault="005674E9" w:rsidP="00371282">
            <w:pPr>
              <w:spacing w:before="120"/>
            </w:pPr>
            <w:r>
              <w:t>Projektmanagement</w:t>
            </w:r>
          </w:p>
        </w:tc>
        <w:tc>
          <w:tcPr>
            <w:tcW w:w="2410" w:type="dxa"/>
            <w:shd w:val="clear" w:color="auto" w:fill="F2F2F2" w:themeFill="background1" w:themeFillShade="F2"/>
          </w:tcPr>
          <w:p w14:paraId="12FF6C54" w14:textId="1400BE38" w:rsidR="00371282" w:rsidRPr="00B321B3" w:rsidRDefault="00B321B3" w:rsidP="00371282">
            <w:pPr>
              <w:spacing w:before="120"/>
              <w:rPr>
                <w:sz w:val="20"/>
                <w:szCs w:val="20"/>
              </w:rPr>
            </w:pPr>
            <w:r w:rsidRPr="00B321B3">
              <w:rPr>
                <w:sz w:val="20"/>
                <w:szCs w:val="20"/>
              </w:rPr>
              <w:t>LF 5.3</w:t>
            </w:r>
          </w:p>
        </w:tc>
      </w:tr>
      <w:tr w:rsidR="007C22F9" w:rsidRPr="00331AF2" w14:paraId="601A335A" w14:textId="77777777" w:rsidTr="00210A9D">
        <w:tc>
          <w:tcPr>
            <w:tcW w:w="846" w:type="dxa"/>
            <w:shd w:val="clear" w:color="auto" w:fill="auto"/>
          </w:tcPr>
          <w:p w14:paraId="4B72AF94" w14:textId="7DA21E4F" w:rsidR="007C22F9" w:rsidRDefault="007C22F9" w:rsidP="00371282">
            <w:pPr>
              <w:spacing w:before="120"/>
            </w:pPr>
            <w:r>
              <w:t>O.1.1</w:t>
            </w:r>
          </w:p>
        </w:tc>
        <w:tc>
          <w:tcPr>
            <w:tcW w:w="10064" w:type="dxa"/>
            <w:shd w:val="clear" w:color="auto" w:fill="auto"/>
          </w:tcPr>
          <w:p w14:paraId="09C69AC2" w14:textId="24B28CBB" w:rsidR="007C22F9" w:rsidRPr="00A57E3A" w:rsidRDefault="007C22F9" w:rsidP="00371282">
            <w:pPr>
              <w:spacing w:before="120"/>
            </w:pPr>
            <w:r>
              <w:rPr>
                <w:rFonts w:asciiTheme="minorHAnsi" w:hAnsiTheme="minorHAnsi" w:cstheme="minorHAnsi"/>
              </w:rPr>
              <w:t>Akteursanalyse der Gemeindeverwaltung sowie Behörden und der Öffentlichkeit (Bürgerschaft und Interessengruppen sowie Interessentinnen und Interessenten der Wirtschaft) [optional]</w:t>
            </w:r>
          </w:p>
        </w:tc>
        <w:tc>
          <w:tcPr>
            <w:tcW w:w="2410" w:type="dxa"/>
            <w:shd w:val="clear" w:color="auto" w:fill="auto"/>
          </w:tcPr>
          <w:p w14:paraId="232BBDB9" w14:textId="77777777" w:rsidR="007C22F9" w:rsidRPr="00371282" w:rsidRDefault="007C22F9" w:rsidP="00371282">
            <w:pPr>
              <w:spacing w:before="120"/>
            </w:pPr>
          </w:p>
        </w:tc>
      </w:tr>
      <w:tr w:rsidR="00371282" w:rsidRPr="00331AF2" w14:paraId="1C35FD8C" w14:textId="77777777" w:rsidTr="00210A9D">
        <w:tc>
          <w:tcPr>
            <w:tcW w:w="846" w:type="dxa"/>
            <w:shd w:val="clear" w:color="auto" w:fill="auto"/>
          </w:tcPr>
          <w:p w14:paraId="4C87D611" w14:textId="3FF72852" w:rsidR="00371282" w:rsidRPr="00371282" w:rsidRDefault="00371282" w:rsidP="00371282">
            <w:pPr>
              <w:spacing w:before="120"/>
            </w:pPr>
            <w:bookmarkStart w:id="0" w:name="_Hlk62755948"/>
            <w:r>
              <w:t>O.1.</w:t>
            </w:r>
            <w:r w:rsidR="007C22F9">
              <w:t>2</w:t>
            </w:r>
          </w:p>
        </w:tc>
        <w:tc>
          <w:tcPr>
            <w:tcW w:w="10064" w:type="dxa"/>
            <w:shd w:val="clear" w:color="auto" w:fill="auto"/>
          </w:tcPr>
          <w:p w14:paraId="1055A621" w14:textId="1FDCFDFF" w:rsidR="00371282" w:rsidRDefault="00371282" w:rsidP="00371282">
            <w:pPr>
              <w:spacing w:before="120"/>
            </w:pPr>
            <w:r w:rsidRPr="00A57E3A">
              <w:t>Projektorganisation und Abstimmung</w:t>
            </w:r>
            <w:r w:rsidR="005674E9">
              <w:t>sprozess</w:t>
            </w:r>
          </w:p>
          <w:p w14:paraId="40A23BDA" w14:textId="79A92A68" w:rsidR="00371282" w:rsidRPr="00A57E3A" w:rsidRDefault="005674E9" w:rsidP="00343321">
            <w:pPr>
              <w:pStyle w:val="Listenabsatz"/>
              <w:numPr>
                <w:ilvl w:val="0"/>
                <w:numId w:val="9"/>
              </w:numPr>
              <w:spacing w:after="60" w:line="276" w:lineRule="auto"/>
              <w:ind w:left="714" w:hanging="357"/>
              <w:rPr>
                <w:rFonts w:eastAsia="Times New Roman" w:cs="Calibri"/>
                <w:lang w:eastAsia="de-DE"/>
              </w:rPr>
            </w:pPr>
            <w:r>
              <w:rPr>
                <w:rFonts w:eastAsia="Times New Roman" w:cs="Calibri"/>
                <w:lang w:eastAsia="de-DE"/>
              </w:rPr>
              <w:t>Entwicklung</w:t>
            </w:r>
            <w:r w:rsidRPr="00A57E3A">
              <w:rPr>
                <w:rFonts w:eastAsia="Times New Roman" w:cs="Calibri"/>
                <w:lang w:eastAsia="de-DE"/>
              </w:rPr>
              <w:t xml:space="preserve"> </w:t>
            </w:r>
            <w:r>
              <w:rPr>
                <w:rFonts w:eastAsia="Times New Roman" w:cs="Calibri"/>
                <w:lang w:eastAsia="de-DE"/>
              </w:rPr>
              <w:t>Zeitplan</w:t>
            </w:r>
            <w:r w:rsidRPr="00A57E3A" w:rsidDel="005674E9">
              <w:rPr>
                <w:rFonts w:eastAsia="Times New Roman" w:cs="Calibri"/>
                <w:lang w:eastAsia="de-DE"/>
              </w:rPr>
              <w:t xml:space="preserve"> </w:t>
            </w:r>
          </w:p>
          <w:p w14:paraId="23B627B9" w14:textId="0190DD15" w:rsidR="00371282" w:rsidRPr="00A57E3A" w:rsidRDefault="00371282" w:rsidP="00343321">
            <w:pPr>
              <w:pStyle w:val="Listenabsatz"/>
              <w:numPr>
                <w:ilvl w:val="0"/>
                <w:numId w:val="9"/>
              </w:numPr>
              <w:spacing w:after="60" w:line="276" w:lineRule="auto"/>
              <w:ind w:left="714" w:hanging="357"/>
              <w:rPr>
                <w:rFonts w:eastAsia="Times New Roman" w:cs="Calibri"/>
                <w:lang w:eastAsia="de-DE"/>
              </w:rPr>
            </w:pPr>
            <w:r w:rsidRPr="00A57E3A">
              <w:rPr>
                <w:rFonts w:eastAsia="Times New Roman" w:cs="Calibri"/>
                <w:lang w:eastAsia="de-DE"/>
              </w:rPr>
              <w:t>Regelmäßiges Reporting über Arbeitsstand</w:t>
            </w:r>
          </w:p>
          <w:p w14:paraId="2683EEAA" w14:textId="77777777" w:rsidR="00371282" w:rsidRDefault="00371282" w:rsidP="00343321">
            <w:pPr>
              <w:pStyle w:val="Listenabsatz"/>
              <w:numPr>
                <w:ilvl w:val="0"/>
                <w:numId w:val="9"/>
              </w:numPr>
              <w:spacing w:after="60" w:line="276" w:lineRule="auto"/>
              <w:ind w:left="714" w:hanging="357"/>
              <w:rPr>
                <w:rFonts w:eastAsia="Times New Roman" w:cs="Calibri"/>
                <w:lang w:eastAsia="de-DE"/>
              </w:rPr>
            </w:pPr>
            <w:r w:rsidRPr="00A57E3A">
              <w:rPr>
                <w:rFonts w:eastAsia="Times New Roman" w:cs="Calibri"/>
                <w:lang w:eastAsia="de-DE"/>
              </w:rPr>
              <w:t xml:space="preserve">Koordination und Absprache Arbeitspakete </w:t>
            </w:r>
          </w:p>
          <w:p w14:paraId="122C22F8" w14:textId="18F33446" w:rsidR="00926938" w:rsidRPr="00A57E3A" w:rsidRDefault="00926938" w:rsidP="00343321">
            <w:pPr>
              <w:pStyle w:val="Listenabsatz"/>
              <w:numPr>
                <w:ilvl w:val="0"/>
                <w:numId w:val="9"/>
              </w:numPr>
              <w:spacing w:after="60" w:line="276" w:lineRule="auto"/>
              <w:ind w:left="714" w:hanging="357"/>
              <w:rPr>
                <w:rFonts w:eastAsia="Times New Roman" w:cs="Calibri"/>
                <w:lang w:eastAsia="de-DE"/>
              </w:rPr>
            </w:pPr>
            <w:r w:rsidRPr="00926938">
              <w:rPr>
                <w:rFonts w:eastAsia="Times New Roman" w:cs="Calibri"/>
                <w:lang w:eastAsia="de-DE"/>
              </w:rPr>
              <w:t>Unterstützung der Kommune bei der Datenerhebung</w:t>
            </w:r>
            <w:r>
              <w:rPr>
                <w:rFonts w:eastAsia="Times New Roman" w:cs="Calibri"/>
                <w:lang w:eastAsia="de-DE"/>
              </w:rPr>
              <w:t xml:space="preserve"> (durch z.B. Erstellung von Fragebögen für entsprechende Datensätze) und Weiterverarbeitung zum Zwecke der kommunalen Wärmeplanung (s.u. Pos. A)</w:t>
            </w:r>
          </w:p>
        </w:tc>
        <w:tc>
          <w:tcPr>
            <w:tcW w:w="2410" w:type="dxa"/>
            <w:shd w:val="clear" w:color="auto" w:fill="auto"/>
          </w:tcPr>
          <w:p w14:paraId="424640F0" w14:textId="77777777" w:rsidR="00371282" w:rsidRPr="00371282" w:rsidRDefault="00371282" w:rsidP="00371282">
            <w:pPr>
              <w:spacing w:before="120"/>
            </w:pPr>
          </w:p>
        </w:tc>
      </w:tr>
      <w:tr w:rsidR="00371282" w:rsidRPr="00331AF2" w14:paraId="1166B301" w14:textId="77777777" w:rsidTr="00210A9D">
        <w:tc>
          <w:tcPr>
            <w:tcW w:w="846" w:type="dxa"/>
            <w:shd w:val="clear" w:color="auto" w:fill="auto"/>
          </w:tcPr>
          <w:p w14:paraId="44F87D45" w14:textId="07D2ABC8" w:rsidR="00371282" w:rsidRDefault="00371282" w:rsidP="00371282">
            <w:pPr>
              <w:spacing w:before="120"/>
            </w:pPr>
            <w:r>
              <w:t>O.1.</w:t>
            </w:r>
            <w:r w:rsidR="007C22F9">
              <w:t>3</w:t>
            </w:r>
          </w:p>
        </w:tc>
        <w:tc>
          <w:tcPr>
            <w:tcW w:w="10064" w:type="dxa"/>
            <w:shd w:val="clear" w:color="auto" w:fill="auto"/>
          </w:tcPr>
          <w:p w14:paraId="27BA7C11" w14:textId="70EFF8C9" w:rsidR="00A57E3A" w:rsidRPr="00A57E3A" w:rsidRDefault="00794281" w:rsidP="00A57E3A">
            <w:pPr>
              <w:spacing w:before="120"/>
            </w:pPr>
            <w:r>
              <w:t>Prozess</w:t>
            </w:r>
            <w:r w:rsidR="000D7BF0">
              <w:t>management</w:t>
            </w:r>
          </w:p>
          <w:p w14:paraId="0FA35FBC" w14:textId="1186818D" w:rsidR="00A57E3A" w:rsidRPr="000D7BF0" w:rsidRDefault="00A57E3A" w:rsidP="00343321">
            <w:pPr>
              <w:pStyle w:val="Listenabsatz"/>
              <w:numPr>
                <w:ilvl w:val="0"/>
                <w:numId w:val="10"/>
              </w:numPr>
              <w:spacing w:after="60" w:line="276" w:lineRule="auto"/>
              <w:ind w:left="714" w:hanging="357"/>
              <w:rPr>
                <w:rFonts w:eastAsia="Times New Roman" w:cs="Calibri"/>
                <w:lang w:eastAsia="de-DE"/>
              </w:rPr>
            </w:pPr>
            <w:r w:rsidRPr="00A57E3A">
              <w:rPr>
                <w:rFonts w:eastAsia="Times New Roman" w:cs="Calibri"/>
                <w:lang w:eastAsia="de-DE"/>
              </w:rPr>
              <w:t xml:space="preserve">Vorschlag zur Prozessorganisation </w:t>
            </w:r>
            <w:r w:rsidR="00794281">
              <w:rPr>
                <w:rFonts w:eastAsia="Times New Roman" w:cs="Calibri"/>
                <w:lang w:eastAsia="de-DE"/>
              </w:rPr>
              <w:t>(</w:t>
            </w:r>
            <w:r w:rsidR="0022033A">
              <w:rPr>
                <w:rFonts w:eastAsia="Times New Roman" w:cs="Calibri"/>
                <w:lang w:eastAsia="de-DE"/>
              </w:rPr>
              <w:t>bes. zu Punkt A5 „Entwurfs</w:t>
            </w:r>
            <w:r w:rsidR="00A222CD">
              <w:rPr>
                <w:rFonts w:eastAsia="Times New Roman" w:cs="Calibri"/>
                <w:lang w:eastAsia="de-DE"/>
              </w:rPr>
              <w:t>b</w:t>
            </w:r>
            <w:r w:rsidR="00794281" w:rsidRPr="00A908D1">
              <w:rPr>
                <w:rFonts w:asciiTheme="minorHAnsi" w:hAnsiTheme="minorHAnsi" w:cstheme="minorHAnsi"/>
              </w:rPr>
              <w:t>eteiligung</w:t>
            </w:r>
            <w:r w:rsidR="00A222CD">
              <w:rPr>
                <w:rFonts w:asciiTheme="minorHAnsi" w:hAnsiTheme="minorHAnsi" w:cstheme="minorHAnsi"/>
              </w:rPr>
              <w:t xml:space="preserve"> der Öffentlichkeit</w:t>
            </w:r>
            <w:r w:rsidR="00794281">
              <w:rPr>
                <w:rFonts w:asciiTheme="minorHAnsi" w:hAnsiTheme="minorHAnsi" w:cstheme="minorHAnsi"/>
              </w:rPr>
              <w:t>“</w:t>
            </w:r>
            <w:r w:rsidR="00794281">
              <w:rPr>
                <w:rFonts w:asciiTheme="minorHAnsi" w:hAnsiTheme="minorHAnsi" w:cstheme="minorHAnsi"/>
                <w:sz w:val="24"/>
                <w:szCs w:val="24"/>
              </w:rPr>
              <w:t>)</w:t>
            </w:r>
          </w:p>
          <w:p w14:paraId="5802D428" w14:textId="3943175E" w:rsidR="00794281" w:rsidRPr="000D7BF0" w:rsidRDefault="00794281" w:rsidP="00343321">
            <w:pPr>
              <w:pStyle w:val="Listenabsatz"/>
              <w:numPr>
                <w:ilvl w:val="0"/>
                <w:numId w:val="10"/>
              </w:numPr>
              <w:spacing w:after="60" w:line="276" w:lineRule="auto"/>
              <w:ind w:left="714" w:hanging="357"/>
              <w:rPr>
                <w:rFonts w:eastAsia="Times New Roman" w:cs="Calibri"/>
                <w:lang w:eastAsia="de-DE"/>
              </w:rPr>
            </w:pPr>
            <w:r w:rsidRPr="0086126B">
              <w:rPr>
                <w:rFonts w:asciiTheme="minorHAnsi" w:hAnsiTheme="minorHAnsi" w:cstheme="minorHAnsi"/>
              </w:rPr>
              <w:t>Ausarbeitung</w:t>
            </w:r>
            <w:r w:rsidRPr="00A57E3A">
              <w:rPr>
                <w:rFonts w:eastAsia="Times New Roman" w:cs="Calibri"/>
                <w:lang w:eastAsia="de-DE"/>
              </w:rPr>
              <w:t xml:space="preserve"> Konzept </w:t>
            </w:r>
            <w:r>
              <w:rPr>
                <w:rFonts w:eastAsia="Times New Roman" w:cs="Calibri"/>
                <w:lang w:eastAsia="de-DE"/>
              </w:rPr>
              <w:t>„Wärmeplanungsmeeting“</w:t>
            </w:r>
          </w:p>
          <w:p w14:paraId="0BEA9D5B" w14:textId="387AFAF1" w:rsidR="00371282" w:rsidRPr="00A57E3A" w:rsidRDefault="00794281" w:rsidP="00343321">
            <w:pPr>
              <w:pStyle w:val="Listenabsatz"/>
              <w:numPr>
                <w:ilvl w:val="0"/>
                <w:numId w:val="10"/>
              </w:numPr>
              <w:spacing w:after="60" w:line="276" w:lineRule="auto"/>
              <w:ind w:left="714" w:hanging="357"/>
              <w:rPr>
                <w:rFonts w:eastAsia="Times New Roman" w:cs="Calibri"/>
                <w:lang w:eastAsia="de-DE"/>
              </w:rPr>
            </w:pPr>
            <w:r>
              <w:rPr>
                <w:rFonts w:asciiTheme="minorHAnsi" w:hAnsiTheme="minorHAnsi" w:cstheme="minorHAnsi"/>
              </w:rPr>
              <w:t>Organisation und Durchführung von</w:t>
            </w:r>
            <w:r w:rsidR="00A57E3A" w:rsidRPr="00A57E3A">
              <w:rPr>
                <w:rFonts w:eastAsia="Times New Roman" w:cs="Calibri"/>
                <w:lang w:eastAsia="de-DE"/>
              </w:rPr>
              <w:t xml:space="preserve"> Projektbesprechungen</w:t>
            </w:r>
          </w:p>
        </w:tc>
        <w:tc>
          <w:tcPr>
            <w:tcW w:w="2410" w:type="dxa"/>
            <w:shd w:val="clear" w:color="auto" w:fill="auto"/>
          </w:tcPr>
          <w:p w14:paraId="42A36501" w14:textId="12707C2C" w:rsidR="00794281" w:rsidRPr="00371282" w:rsidRDefault="00794281" w:rsidP="00371282">
            <w:pPr>
              <w:spacing w:before="120"/>
            </w:pPr>
          </w:p>
        </w:tc>
      </w:tr>
      <w:tr w:rsidR="00371282" w:rsidRPr="00331AF2" w14:paraId="23B833FF" w14:textId="77777777" w:rsidTr="00210A9D">
        <w:tc>
          <w:tcPr>
            <w:tcW w:w="846" w:type="dxa"/>
            <w:shd w:val="clear" w:color="auto" w:fill="auto"/>
          </w:tcPr>
          <w:p w14:paraId="7E354A3B" w14:textId="3814D0E7" w:rsidR="00371282" w:rsidRDefault="00371282" w:rsidP="00371282">
            <w:pPr>
              <w:spacing w:before="120"/>
            </w:pPr>
            <w:r>
              <w:t>O.1.</w:t>
            </w:r>
            <w:r w:rsidR="007C22F9">
              <w:t>4</w:t>
            </w:r>
          </w:p>
        </w:tc>
        <w:tc>
          <w:tcPr>
            <w:tcW w:w="10064" w:type="dxa"/>
            <w:shd w:val="clear" w:color="auto" w:fill="auto"/>
          </w:tcPr>
          <w:p w14:paraId="1DB87D2B" w14:textId="7B78C1C6" w:rsidR="00A57E3A" w:rsidRPr="00A57E3A" w:rsidRDefault="00A57E3A" w:rsidP="00A57E3A">
            <w:pPr>
              <w:spacing w:before="120"/>
            </w:pPr>
            <w:r w:rsidRPr="00A57E3A">
              <w:t>Controlling</w:t>
            </w:r>
          </w:p>
          <w:p w14:paraId="5D6DB61D" w14:textId="27A939FF" w:rsidR="00371282" w:rsidRPr="00371282" w:rsidRDefault="00A57E3A" w:rsidP="00343321">
            <w:pPr>
              <w:pStyle w:val="Listenabsatz"/>
              <w:numPr>
                <w:ilvl w:val="0"/>
                <w:numId w:val="11"/>
              </w:numPr>
              <w:autoSpaceDE w:val="0"/>
              <w:autoSpaceDN w:val="0"/>
              <w:adjustRightInd w:val="0"/>
            </w:pPr>
            <w:r>
              <w:t>Konzep</w:t>
            </w:r>
            <w:r w:rsidR="000D7BF0">
              <w:t xml:space="preserve">tion </w:t>
            </w:r>
            <w:r>
              <w:t xml:space="preserve">Monitoring und Reporting </w:t>
            </w:r>
            <w:r w:rsidR="000D7BF0">
              <w:t xml:space="preserve">(für </w:t>
            </w:r>
            <w:r>
              <w:t>rollierende Planung</w:t>
            </w:r>
            <w:r w:rsidR="000D7BF0">
              <w:t>)</w:t>
            </w:r>
            <w:r>
              <w:t xml:space="preserve"> </w:t>
            </w:r>
          </w:p>
        </w:tc>
        <w:tc>
          <w:tcPr>
            <w:tcW w:w="2410" w:type="dxa"/>
            <w:shd w:val="clear" w:color="auto" w:fill="auto"/>
          </w:tcPr>
          <w:p w14:paraId="54F059F7" w14:textId="06989DE2" w:rsidR="00371282" w:rsidRPr="00371282" w:rsidRDefault="00371282" w:rsidP="00371282">
            <w:pPr>
              <w:spacing w:before="120"/>
            </w:pPr>
          </w:p>
        </w:tc>
      </w:tr>
      <w:bookmarkEnd w:id="0"/>
    </w:tbl>
    <w:p w14:paraId="04D11F1E" w14:textId="272DCD7B" w:rsidR="00075A4A" w:rsidRDefault="00075A4A"/>
    <w:tbl>
      <w:tblPr>
        <w:tblStyle w:val="Tabellenraster"/>
        <w:tblW w:w="13320" w:type="dxa"/>
        <w:tblLayout w:type="fixed"/>
        <w:tblLook w:val="04A0" w:firstRow="1" w:lastRow="0" w:firstColumn="1" w:lastColumn="0" w:noHBand="0" w:noVBand="1"/>
      </w:tblPr>
      <w:tblGrid>
        <w:gridCol w:w="877"/>
        <w:gridCol w:w="10033"/>
        <w:gridCol w:w="2410"/>
      </w:tblGrid>
      <w:tr w:rsidR="00075A4A" w:rsidRPr="00331AF2" w14:paraId="2B983657" w14:textId="77777777" w:rsidTr="00271773">
        <w:trPr>
          <w:tblHeader/>
        </w:trPr>
        <w:tc>
          <w:tcPr>
            <w:tcW w:w="877" w:type="dxa"/>
            <w:shd w:val="clear" w:color="auto" w:fill="BFBFBF" w:themeFill="background1" w:themeFillShade="BF"/>
          </w:tcPr>
          <w:p w14:paraId="046E4A87" w14:textId="77777777" w:rsidR="00075A4A" w:rsidRPr="00331AF2" w:rsidRDefault="00075A4A" w:rsidP="0086126B">
            <w:pPr>
              <w:rPr>
                <w:b/>
                <w:bCs/>
              </w:rPr>
            </w:pPr>
            <w:r w:rsidRPr="00331AF2">
              <w:rPr>
                <w:b/>
                <w:bCs/>
              </w:rPr>
              <w:t>Pos</w:t>
            </w:r>
          </w:p>
        </w:tc>
        <w:tc>
          <w:tcPr>
            <w:tcW w:w="10033" w:type="dxa"/>
            <w:shd w:val="clear" w:color="auto" w:fill="BFBFBF" w:themeFill="background1" w:themeFillShade="BF"/>
          </w:tcPr>
          <w:p w14:paraId="162DC429" w14:textId="77777777" w:rsidR="00075A4A" w:rsidRPr="00331AF2" w:rsidRDefault="00075A4A" w:rsidP="0086126B">
            <w:pPr>
              <w:rPr>
                <w:b/>
                <w:bCs/>
              </w:rPr>
            </w:pPr>
            <w:r w:rsidRPr="00331AF2">
              <w:rPr>
                <w:b/>
                <w:bCs/>
              </w:rPr>
              <w:t>Titel</w:t>
            </w:r>
          </w:p>
        </w:tc>
        <w:tc>
          <w:tcPr>
            <w:tcW w:w="2410" w:type="dxa"/>
            <w:shd w:val="clear" w:color="auto" w:fill="BFBFBF" w:themeFill="background1" w:themeFillShade="BF"/>
          </w:tcPr>
          <w:p w14:paraId="74CB0553" w14:textId="77777777" w:rsidR="00075A4A" w:rsidRPr="00CF0A6C" w:rsidRDefault="00075A4A" w:rsidP="0086126B">
            <w:pPr>
              <w:rPr>
                <w:b/>
                <w:bCs/>
                <w:sz w:val="20"/>
                <w:szCs w:val="20"/>
              </w:rPr>
            </w:pPr>
            <w:r w:rsidRPr="00CF0A6C">
              <w:rPr>
                <w:b/>
                <w:bCs/>
                <w:sz w:val="20"/>
                <w:szCs w:val="20"/>
              </w:rPr>
              <w:t>Anmerkungen</w:t>
            </w:r>
            <w:r>
              <w:rPr>
                <w:b/>
                <w:bCs/>
                <w:sz w:val="20"/>
                <w:szCs w:val="20"/>
              </w:rPr>
              <w:t>, Querverweis zum Leitfaden (LF)</w:t>
            </w:r>
          </w:p>
        </w:tc>
      </w:tr>
      <w:tr w:rsidR="002F3BD8" w:rsidRPr="0082250A" w14:paraId="67C063AF" w14:textId="77777777" w:rsidTr="00271773">
        <w:trPr>
          <w:tblHeader/>
        </w:trPr>
        <w:tc>
          <w:tcPr>
            <w:tcW w:w="877" w:type="dxa"/>
            <w:shd w:val="clear" w:color="auto" w:fill="D9D9D9" w:themeFill="background1" w:themeFillShade="D9"/>
          </w:tcPr>
          <w:p w14:paraId="31ABF699" w14:textId="0EB304F0" w:rsidR="002F3BD8" w:rsidRPr="00797214" w:rsidRDefault="002F3BD8" w:rsidP="00B003DE">
            <w:pPr>
              <w:spacing w:before="120"/>
              <w:rPr>
                <w:b/>
                <w:bCs/>
              </w:rPr>
            </w:pPr>
            <w:r w:rsidRPr="00797214">
              <w:rPr>
                <w:b/>
                <w:bCs/>
              </w:rPr>
              <w:t>A</w:t>
            </w:r>
          </w:p>
        </w:tc>
        <w:tc>
          <w:tcPr>
            <w:tcW w:w="10033" w:type="dxa"/>
            <w:shd w:val="clear" w:color="auto" w:fill="D9D9D9" w:themeFill="background1" w:themeFillShade="D9"/>
          </w:tcPr>
          <w:p w14:paraId="2D202619" w14:textId="77777777" w:rsidR="002F3BD8" w:rsidRPr="00797214" w:rsidRDefault="002F3BD8" w:rsidP="00B003DE">
            <w:pPr>
              <w:spacing w:before="120"/>
              <w:rPr>
                <w:b/>
                <w:bCs/>
              </w:rPr>
            </w:pPr>
            <w:r w:rsidRPr="00797214">
              <w:rPr>
                <w:rFonts w:asciiTheme="minorHAnsi" w:hAnsiTheme="minorHAnsi" w:cstheme="minorHAnsi"/>
                <w:b/>
                <w:bCs/>
                <w:sz w:val="24"/>
              </w:rPr>
              <w:t>Kommunaler Wärmeplan</w:t>
            </w:r>
          </w:p>
        </w:tc>
        <w:tc>
          <w:tcPr>
            <w:tcW w:w="2410" w:type="dxa"/>
            <w:shd w:val="clear" w:color="auto" w:fill="D9D9D9" w:themeFill="background1" w:themeFillShade="D9"/>
          </w:tcPr>
          <w:p w14:paraId="456250BE" w14:textId="77777777" w:rsidR="002F3BD8" w:rsidRPr="00CF0A6C" w:rsidRDefault="002F3BD8" w:rsidP="00B003DE">
            <w:pPr>
              <w:spacing w:before="120"/>
              <w:rPr>
                <w:sz w:val="20"/>
                <w:szCs w:val="20"/>
              </w:rPr>
            </w:pPr>
          </w:p>
        </w:tc>
      </w:tr>
      <w:tr w:rsidR="002F3BD8" w:rsidRPr="0082250A" w14:paraId="07353130" w14:textId="77777777" w:rsidTr="00271773">
        <w:trPr>
          <w:tblHeader/>
        </w:trPr>
        <w:tc>
          <w:tcPr>
            <w:tcW w:w="877" w:type="dxa"/>
            <w:shd w:val="clear" w:color="auto" w:fill="F2F2F2" w:themeFill="background1" w:themeFillShade="F2"/>
          </w:tcPr>
          <w:p w14:paraId="5ABD2888" w14:textId="77777777" w:rsidR="002F3BD8" w:rsidRPr="0082250A" w:rsidRDefault="002F3BD8" w:rsidP="00B003DE">
            <w:pPr>
              <w:spacing w:before="120"/>
            </w:pPr>
            <w:r w:rsidRPr="0082250A">
              <w:t>A.1</w:t>
            </w:r>
          </w:p>
        </w:tc>
        <w:tc>
          <w:tcPr>
            <w:tcW w:w="10033" w:type="dxa"/>
            <w:shd w:val="clear" w:color="auto" w:fill="F2F2F2" w:themeFill="background1" w:themeFillShade="F2"/>
          </w:tcPr>
          <w:p w14:paraId="25C8E231" w14:textId="77777777" w:rsidR="002F3BD8" w:rsidRPr="0082250A" w:rsidRDefault="002F3BD8" w:rsidP="00B003DE">
            <w:pPr>
              <w:spacing w:before="120"/>
            </w:pPr>
            <w:r w:rsidRPr="0082250A">
              <w:rPr>
                <w:rFonts w:asciiTheme="minorHAnsi" w:hAnsiTheme="minorHAnsi" w:cstheme="minorHAnsi"/>
              </w:rPr>
              <w:t>Bestandsanalyse</w:t>
            </w:r>
          </w:p>
        </w:tc>
        <w:tc>
          <w:tcPr>
            <w:tcW w:w="2410" w:type="dxa"/>
            <w:shd w:val="clear" w:color="auto" w:fill="F2F2F2" w:themeFill="background1" w:themeFillShade="F2"/>
          </w:tcPr>
          <w:p w14:paraId="269A4426" w14:textId="77777777" w:rsidR="002F3BD8" w:rsidRPr="00CF0A6C" w:rsidRDefault="002F3BD8" w:rsidP="00B003DE">
            <w:pPr>
              <w:spacing w:before="120"/>
              <w:rPr>
                <w:sz w:val="20"/>
                <w:szCs w:val="20"/>
              </w:rPr>
            </w:pPr>
            <w:r w:rsidRPr="00CF0A6C">
              <w:rPr>
                <w:sz w:val="20"/>
                <w:szCs w:val="20"/>
              </w:rPr>
              <w:t>Für Ausgangsjahr der Planung; LF 3.2</w:t>
            </w:r>
          </w:p>
        </w:tc>
      </w:tr>
      <w:tr w:rsidR="002F3BD8" w:rsidRPr="0082250A" w14:paraId="36729BD1" w14:textId="77777777" w:rsidTr="00271773">
        <w:trPr>
          <w:tblHeader/>
        </w:trPr>
        <w:tc>
          <w:tcPr>
            <w:tcW w:w="877" w:type="dxa"/>
            <w:tcBorders>
              <w:bottom w:val="single" w:sz="4" w:space="0" w:color="auto"/>
            </w:tcBorders>
          </w:tcPr>
          <w:p w14:paraId="1EACA793" w14:textId="77777777" w:rsidR="002F3BD8" w:rsidRPr="0082250A" w:rsidRDefault="002F3BD8" w:rsidP="00B003DE">
            <w:pPr>
              <w:spacing w:before="120"/>
            </w:pPr>
            <w:r w:rsidRPr="0082250A">
              <w:t>A.1.1</w:t>
            </w:r>
          </w:p>
        </w:tc>
        <w:tc>
          <w:tcPr>
            <w:tcW w:w="10033" w:type="dxa"/>
            <w:tcBorders>
              <w:bottom w:val="single" w:sz="4" w:space="0" w:color="auto"/>
            </w:tcBorders>
          </w:tcPr>
          <w:p w14:paraId="60A58186" w14:textId="77777777" w:rsidR="002F3BD8" w:rsidRDefault="002F3BD8" w:rsidP="00B003DE">
            <w:pPr>
              <w:spacing w:before="120"/>
            </w:pPr>
            <w:r w:rsidRPr="0082250A">
              <w:t>Systematische und qualifizierte Erhebung des aktuellen Wärmebedarfs oder -verbrauchs und der daraus</w:t>
            </w:r>
          </w:p>
          <w:p w14:paraId="4866EAB0" w14:textId="77777777" w:rsidR="002F3BD8" w:rsidRPr="0082250A" w:rsidRDefault="002F3BD8" w:rsidP="00B003DE">
            <w:pPr>
              <w:spacing w:before="120"/>
            </w:pPr>
            <w:r w:rsidRPr="0082250A">
              <w:t>resultierenden Treibhausgas</w:t>
            </w:r>
            <w:r>
              <w:t>e</w:t>
            </w:r>
            <w:r w:rsidRPr="0082250A">
              <w:t>missionen</w:t>
            </w:r>
          </w:p>
        </w:tc>
        <w:tc>
          <w:tcPr>
            <w:tcW w:w="2410" w:type="dxa"/>
            <w:tcBorders>
              <w:bottom w:val="single" w:sz="4" w:space="0" w:color="auto"/>
            </w:tcBorders>
          </w:tcPr>
          <w:p w14:paraId="2F464931" w14:textId="77777777" w:rsidR="002F3BD8" w:rsidRPr="00CF0A6C" w:rsidRDefault="002F3BD8" w:rsidP="00B003DE">
            <w:pPr>
              <w:spacing w:before="120"/>
              <w:rPr>
                <w:sz w:val="20"/>
                <w:szCs w:val="20"/>
              </w:rPr>
            </w:pPr>
          </w:p>
        </w:tc>
      </w:tr>
      <w:tr w:rsidR="002F3BD8" w:rsidRPr="0082250A" w14:paraId="7D0A387C" w14:textId="77777777" w:rsidTr="00271773">
        <w:trPr>
          <w:tblHeader/>
        </w:trPr>
        <w:tc>
          <w:tcPr>
            <w:tcW w:w="877" w:type="dxa"/>
            <w:tcBorders>
              <w:bottom w:val="nil"/>
            </w:tcBorders>
          </w:tcPr>
          <w:p w14:paraId="65D0718C" w14:textId="77777777" w:rsidR="002F3BD8" w:rsidRPr="0082250A" w:rsidRDefault="002F3BD8" w:rsidP="00B003DE">
            <w:pPr>
              <w:spacing w:before="120"/>
            </w:pPr>
            <w:r w:rsidRPr="0082250A">
              <w:t>A.1.1.1</w:t>
            </w:r>
          </w:p>
        </w:tc>
        <w:tc>
          <w:tcPr>
            <w:tcW w:w="10033" w:type="dxa"/>
            <w:tcBorders>
              <w:bottom w:val="nil"/>
            </w:tcBorders>
          </w:tcPr>
          <w:p w14:paraId="08A0F2C9" w14:textId="77777777" w:rsidR="002F3BD8" w:rsidRPr="0082250A" w:rsidRDefault="002F3BD8" w:rsidP="00B003DE">
            <w:pPr>
              <w:spacing w:before="120"/>
            </w:pPr>
            <w:r w:rsidRPr="0082250A">
              <w:t>Erfassung und Beschreibung der Gemeindestruktur</w:t>
            </w:r>
          </w:p>
        </w:tc>
        <w:tc>
          <w:tcPr>
            <w:tcW w:w="2410" w:type="dxa"/>
            <w:tcBorders>
              <w:bottom w:val="nil"/>
            </w:tcBorders>
          </w:tcPr>
          <w:p w14:paraId="218EC437" w14:textId="77777777" w:rsidR="002F3BD8" w:rsidRPr="00CF0A6C" w:rsidRDefault="002F3BD8" w:rsidP="00B003DE">
            <w:pPr>
              <w:spacing w:before="120"/>
              <w:rPr>
                <w:sz w:val="20"/>
                <w:szCs w:val="20"/>
              </w:rPr>
            </w:pPr>
            <w:r w:rsidRPr="00CF0A6C">
              <w:rPr>
                <w:sz w:val="20"/>
                <w:szCs w:val="20"/>
              </w:rPr>
              <w:t>LF 3.2.1</w:t>
            </w:r>
          </w:p>
        </w:tc>
      </w:tr>
      <w:tr w:rsidR="002F3BD8" w:rsidRPr="0082250A" w14:paraId="133EF08F" w14:textId="77777777" w:rsidTr="00271773">
        <w:trPr>
          <w:tblHeader/>
        </w:trPr>
        <w:tc>
          <w:tcPr>
            <w:tcW w:w="877" w:type="dxa"/>
            <w:tcBorders>
              <w:top w:val="nil"/>
              <w:bottom w:val="nil"/>
            </w:tcBorders>
          </w:tcPr>
          <w:p w14:paraId="0C25EA55" w14:textId="77777777" w:rsidR="002F3BD8" w:rsidRPr="0082250A" w:rsidRDefault="002F3BD8" w:rsidP="00B003DE">
            <w:pPr>
              <w:spacing w:before="120"/>
            </w:pPr>
          </w:p>
        </w:tc>
        <w:tc>
          <w:tcPr>
            <w:tcW w:w="10033" w:type="dxa"/>
            <w:tcBorders>
              <w:top w:val="nil"/>
              <w:bottom w:val="nil"/>
            </w:tcBorders>
          </w:tcPr>
          <w:p w14:paraId="259B66F8" w14:textId="77777777" w:rsidR="002F3BD8" w:rsidRDefault="002F3BD8" w:rsidP="001D3926">
            <w:pPr>
              <w:pStyle w:val="Listenabsatz"/>
              <w:numPr>
                <w:ilvl w:val="0"/>
                <w:numId w:val="3"/>
              </w:numPr>
              <w:spacing w:before="120" w:after="120"/>
              <w:ind w:left="714" w:hanging="357"/>
            </w:pPr>
            <w:r w:rsidRPr="0082250A">
              <w:t>Kartierung der Ortslagen</w:t>
            </w:r>
          </w:p>
          <w:p w14:paraId="55C9F263" w14:textId="77777777" w:rsidR="002F3BD8" w:rsidRPr="0082250A" w:rsidRDefault="002F3BD8" w:rsidP="00F31D06">
            <w:pPr>
              <w:spacing w:after="60" w:line="276" w:lineRule="auto"/>
              <w:ind w:left="924"/>
            </w:pPr>
            <w:r>
              <w:t>Darstellung der Siedlungsentwicklung in einer Karte</w:t>
            </w:r>
          </w:p>
        </w:tc>
        <w:tc>
          <w:tcPr>
            <w:tcW w:w="2410" w:type="dxa"/>
            <w:tcBorders>
              <w:top w:val="nil"/>
              <w:bottom w:val="nil"/>
            </w:tcBorders>
          </w:tcPr>
          <w:p w14:paraId="3F64A5F1" w14:textId="6D4AEB40" w:rsidR="00B52306" w:rsidRPr="00CF0A6C" w:rsidRDefault="002F3BD8" w:rsidP="00B003DE">
            <w:pPr>
              <w:spacing w:before="120"/>
              <w:rPr>
                <w:sz w:val="20"/>
                <w:szCs w:val="20"/>
              </w:rPr>
            </w:pPr>
            <w:r w:rsidRPr="00CF0A6C">
              <w:rPr>
                <w:sz w:val="20"/>
                <w:szCs w:val="20"/>
              </w:rPr>
              <w:t>Zeitliche Entwicklung der Siedlungsbereiche seit 1930</w:t>
            </w:r>
          </w:p>
        </w:tc>
      </w:tr>
      <w:tr w:rsidR="002F3BD8" w:rsidRPr="0082250A" w14:paraId="6D4B3CBE" w14:textId="77777777" w:rsidTr="00271773">
        <w:trPr>
          <w:tblHeader/>
        </w:trPr>
        <w:tc>
          <w:tcPr>
            <w:tcW w:w="877" w:type="dxa"/>
            <w:tcBorders>
              <w:top w:val="nil"/>
              <w:bottom w:val="nil"/>
            </w:tcBorders>
          </w:tcPr>
          <w:p w14:paraId="709F67E7" w14:textId="77777777" w:rsidR="002F3BD8" w:rsidRPr="0082250A" w:rsidRDefault="002F3BD8" w:rsidP="00B003DE">
            <w:pPr>
              <w:spacing w:before="120"/>
            </w:pPr>
          </w:p>
        </w:tc>
        <w:tc>
          <w:tcPr>
            <w:tcW w:w="10033" w:type="dxa"/>
            <w:tcBorders>
              <w:top w:val="nil"/>
              <w:bottom w:val="nil"/>
            </w:tcBorders>
          </w:tcPr>
          <w:p w14:paraId="2E61ED79" w14:textId="77777777" w:rsidR="002F3BD8" w:rsidRPr="0082250A" w:rsidRDefault="002F3BD8" w:rsidP="00343321">
            <w:pPr>
              <w:pStyle w:val="Listenabsatz"/>
              <w:numPr>
                <w:ilvl w:val="0"/>
                <w:numId w:val="3"/>
              </w:numPr>
              <w:spacing w:before="120"/>
            </w:pPr>
            <w:r w:rsidRPr="0082250A">
              <w:t>Wohnfläche je Wohnung</w:t>
            </w:r>
          </w:p>
        </w:tc>
        <w:tc>
          <w:tcPr>
            <w:tcW w:w="2410" w:type="dxa"/>
            <w:tcBorders>
              <w:top w:val="nil"/>
              <w:bottom w:val="nil"/>
            </w:tcBorders>
          </w:tcPr>
          <w:p w14:paraId="04312AFF" w14:textId="4ADF46F0" w:rsidR="003D3731" w:rsidRPr="00CF0A6C" w:rsidRDefault="002F3BD8" w:rsidP="00F360D3">
            <w:pPr>
              <w:spacing w:before="120"/>
              <w:rPr>
                <w:sz w:val="20"/>
                <w:szCs w:val="20"/>
              </w:rPr>
            </w:pPr>
            <w:r w:rsidRPr="00CF0A6C">
              <w:rPr>
                <w:sz w:val="20"/>
                <w:szCs w:val="20"/>
              </w:rPr>
              <w:t>Z.B. aus kommunaler Gebäudestatistik</w:t>
            </w:r>
          </w:p>
        </w:tc>
      </w:tr>
      <w:tr w:rsidR="002F3BD8" w:rsidRPr="0082250A" w14:paraId="325DD992" w14:textId="77777777" w:rsidTr="00271773">
        <w:trPr>
          <w:tblHeader/>
        </w:trPr>
        <w:tc>
          <w:tcPr>
            <w:tcW w:w="877" w:type="dxa"/>
            <w:tcBorders>
              <w:top w:val="nil"/>
              <w:bottom w:val="nil"/>
            </w:tcBorders>
          </w:tcPr>
          <w:p w14:paraId="7A66497E" w14:textId="77777777" w:rsidR="002F3BD8" w:rsidRPr="0082250A" w:rsidRDefault="002F3BD8" w:rsidP="00B003DE">
            <w:pPr>
              <w:spacing w:before="120"/>
            </w:pPr>
          </w:p>
        </w:tc>
        <w:tc>
          <w:tcPr>
            <w:tcW w:w="10033" w:type="dxa"/>
            <w:tcBorders>
              <w:top w:val="nil"/>
              <w:bottom w:val="nil"/>
            </w:tcBorders>
          </w:tcPr>
          <w:p w14:paraId="411E6C5F" w14:textId="77777777" w:rsidR="002F3BD8" w:rsidRDefault="002F3BD8" w:rsidP="001D3926">
            <w:pPr>
              <w:pStyle w:val="Listenabsatz"/>
              <w:numPr>
                <w:ilvl w:val="0"/>
                <w:numId w:val="3"/>
              </w:numPr>
              <w:spacing w:before="120" w:after="120"/>
              <w:ind w:left="714" w:hanging="357"/>
            </w:pPr>
            <w:r w:rsidRPr="0082250A">
              <w:t>Hauptnutzungsart der Gebiete (Wohngebiete, Gewerbe</w:t>
            </w:r>
            <w:r>
              <w:t xml:space="preserve"> etc.</w:t>
            </w:r>
            <w:r w:rsidRPr="0082250A">
              <w:t>)</w:t>
            </w:r>
          </w:p>
          <w:p w14:paraId="47304D41" w14:textId="7B236D98" w:rsidR="002F3BD8" w:rsidRPr="0082250A" w:rsidRDefault="008E089A" w:rsidP="00F31D06">
            <w:pPr>
              <w:spacing w:after="60" w:line="276" w:lineRule="auto"/>
              <w:ind w:left="924"/>
            </w:pPr>
            <w:r>
              <w:t xml:space="preserve">Räumlich aufgelöste </w:t>
            </w:r>
            <w:r w:rsidR="002F3BD8">
              <w:t>Darstellung der Nutzungsarten der Gebäude (Wohngebäude, Gewerbegebäude, Mischnutzung, öffentliche Gebäude) und Darstellung der Gebietstypen (Wohngebiet, Mischgebiet, Gewerbegebiet) in einer Karte</w:t>
            </w:r>
          </w:p>
        </w:tc>
        <w:tc>
          <w:tcPr>
            <w:tcW w:w="2410" w:type="dxa"/>
            <w:tcBorders>
              <w:top w:val="nil"/>
              <w:bottom w:val="nil"/>
            </w:tcBorders>
          </w:tcPr>
          <w:p w14:paraId="500386F9" w14:textId="62A5D0D2" w:rsidR="002F3BD8" w:rsidRPr="00CF0A6C" w:rsidRDefault="002F3BD8" w:rsidP="00B003DE">
            <w:pPr>
              <w:spacing w:before="120"/>
              <w:rPr>
                <w:sz w:val="20"/>
                <w:szCs w:val="20"/>
              </w:rPr>
            </w:pPr>
            <w:r w:rsidRPr="00CF0A6C">
              <w:rPr>
                <w:sz w:val="20"/>
                <w:szCs w:val="20"/>
              </w:rPr>
              <w:t xml:space="preserve">Z.B. auf Grundlage </w:t>
            </w:r>
            <w:r w:rsidR="00445929">
              <w:rPr>
                <w:sz w:val="20"/>
                <w:szCs w:val="20"/>
              </w:rPr>
              <w:br/>
            </w:r>
            <w:r w:rsidRPr="00CF0A6C">
              <w:rPr>
                <w:sz w:val="20"/>
                <w:szCs w:val="20"/>
              </w:rPr>
              <w:t>ALKIS</w:t>
            </w:r>
          </w:p>
        </w:tc>
      </w:tr>
      <w:tr w:rsidR="002F3BD8" w:rsidRPr="0082250A" w14:paraId="7297AA4A" w14:textId="77777777" w:rsidTr="00271773">
        <w:trPr>
          <w:tblHeader/>
        </w:trPr>
        <w:tc>
          <w:tcPr>
            <w:tcW w:w="877" w:type="dxa"/>
            <w:tcBorders>
              <w:top w:val="nil"/>
              <w:bottom w:val="single" w:sz="4" w:space="0" w:color="auto"/>
            </w:tcBorders>
          </w:tcPr>
          <w:p w14:paraId="55708B15" w14:textId="77777777" w:rsidR="002F3BD8" w:rsidRPr="0082250A" w:rsidRDefault="002F3BD8" w:rsidP="00B003DE">
            <w:pPr>
              <w:spacing w:before="120"/>
            </w:pPr>
          </w:p>
        </w:tc>
        <w:tc>
          <w:tcPr>
            <w:tcW w:w="10033" w:type="dxa"/>
            <w:tcBorders>
              <w:top w:val="nil"/>
              <w:bottom w:val="single" w:sz="4" w:space="0" w:color="auto"/>
            </w:tcBorders>
          </w:tcPr>
          <w:p w14:paraId="599484B0" w14:textId="77777777" w:rsidR="002F3BD8" w:rsidRDefault="002F3BD8" w:rsidP="001D3926">
            <w:pPr>
              <w:pStyle w:val="Listenabsatz"/>
              <w:numPr>
                <w:ilvl w:val="0"/>
                <w:numId w:val="3"/>
              </w:numPr>
              <w:spacing w:before="120" w:after="120"/>
              <w:ind w:left="714" w:hanging="357"/>
            </w:pPr>
            <w:r w:rsidRPr="0082250A">
              <w:t>Flächendichte Wohnen</w:t>
            </w:r>
          </w:p>
          <w:p w14:paraId="31B32888" w14:textId="77777777" w:rsidR="002F3BD8" w:rsidRDefault="002F3BD8" w:rsidP="001D3926">
            <w:pPr>
              <w:spacing w:after="60" w:line="276" w:lineRule="auto"/>
              <w:ind w:left="924"/>
            </w:pPr>
            <w:r>
              <w:t>Berechnung und Darstellung der Wohnflächen</w:t>
            </w:r>
          </w:p>
          <w:p w14:paraId="4126C605" w14:textId="77777777" w:rsidR="002F3BD8" w:rsidRPr="0082250A" w:rsidRDefault="002F3BD8" w:rsidP="001D3926">
            <w:pPr>
              <w:spacing w:after="60" w:line="276" w:lineRule="auto"/>
              <w:ind w:left="924"/>
            </w:pPr>
            <w:r>
              <w:t>Berechnung und Darstellung der Wohnfläche je Wohnung und je Einwohner</w:t>
            </w:r>
          </w:p>
        </w:tc>
        <w:tc>
          <w:tcPr>
            <w:tcW w:w="2410" w:type="dxa"/>
            <w:tcBorders>
              <w:top w:val="nil"/>
              <w:bottom w:val="single" w:sz="4" w:space="0" w:color="auto"/>
            </w:tcBorders>
          </w:tcPr>
          <w:p w14:paraId="078774C7" w14:textId="77777777" w:rsidR="002F3BD8" w:rsidRPr="00CF0A6C" w:rsidRDefault="002F3BD8" w:rsidP="00B003DE">
            <w:pPr>
              <w:spacing w:before="120"/>
              <w:rPr>
                <w:sz w:val="20"/>
                <w:szCs w:val="20"/>
              </w:rPr>
            </w:pPr>
            <w:r w:rsidRPr="00CF0A6C">
              <w:rPr>
                <w:sz w:val="20"/>
                <w:szCs w:val="20"/>
              </w:rPr>
              <w:t>Gebietsfläche Wohnen pro Arealfläche</w:t>
            </w:r>
          </w:p>
        </w:tc>
      </w:tr>
      <w:tr w:rsidR="002F3BD8" w:rsidRPr="0082250A" w14:paraId="5318E2EF" w14:textId="77777777" w:rsidTr="00271773">
        <w:trPr>
          <w:tblHeader/>
        </w:trPr>
        <w:tc>
          <w:tcPr>
            <w:tcW w:w="877" w:type="dxa"/>
            <w:tcBorders>
              <w:top w:val="single" w:sz="4" w:space="0" w:color="auto"/>
              <w:bottom w:val="single" w:sz="4" w:space="0" w:color="auto"/>
            </w:tcBorders>
          </w:tcPr>
          <w:p w14:paraId="3F6CDB55" w14:textId="77777777" w:rsidR="002F3BD8" w:rsidRPr="0082250A" w:rsidRDefault="002F3BD8" w:rsidP="00B003DE">
            <w:pPr>
              <w:spacing w:before="120"/>
            </w:pPr>
            <w:r w:rsidRPr="0082250A">
              <w:t>A.1.1.2</w:t>
            </w:r>
          </w:p>
        </w:tc>
        <w:tc>
          <w:tcPr>
            <w:tcW w:w="10033" w:type="dxa"/>
            <w:tcBorders>
              <w:top w:val="single" w:sz="4" w:space="0" w:color="auto"/>
              <w:bottom w:val="single" w:sz="4" w:space="0" w:color="auto"/>
            </w:tcBorders>
          </w:tcPr>
          <w:p w14:paraId="4E272EDC" w14:textId="77777777" w:rsidR="002F3BD8" w:rsidRDefault="002F3BD8" w:rsidP="00B003DE">
            <w:pPr>
              <w:spacing w:before="120"/>
            </w:pPr>
            <w:r>
              <w:t>Erstellung</w:t>
            </w:r>
            <w:r w:rsidRPr="0082250A">
              <w:t xml:space="preserve"> </w:t>
            </w:r>
            <w:r>
              <w:t>ein</w:t>
            </w:r>
            <w:r w:rsidRPr="0082250A">
              <w:t>er Energie- und Treibhausgasbilanz</w:t>
            </w:r>
            <w:r>
              <w:t xml:space="preserve"> für das Basisjahr 202x</w:t>
            </w:r>
          </w:p>
          <w:p w14:paraId="503D85BD" w14:textId="3A6BDFB5" w:rsidR="002F3BD8" w:rsidRPr="006A5278" w:rsidRDefault="002F3BD8" w:rsidP="00B003DE">
            <w:pPr>
              <w:spacing w:before="120"/>
              <w:ind w:left="355"/>
            </w:pPr>
            <w:r w:rsidRPr="006A5278">
              <w:t xml:space="preserve">Sektoren: </w:t>
            </w:r>
            <w:r w:rsidR="002D0A99">
              <w:br/>
            </w:r>
            <w:r w:rsidRPr="006A5278">
              <w:t>Privathaushalte, Gewerbe, Handel &amp; Dienstleistungen (GHD), Verarbeitendes Gewerbe (Industrie), Kommunale Einrichtungen</w:t>
            </w:r>
          </w:p>
          <w:p w14:paraId="2793744C" w14:textId="77777777" w:rsidR="002F3BD8" w:rsidRDefault="002F3BD8" w:rsidP="00B003DE">
            <w:pPr>
              <w:spacing w:before="120"/>
              <w:ind w:left="355"/>
            </w:pPr>
            <w:r w:rsidRPr="006A5278">
              <w:t xml:space="preserve">Energieträger: </w:t>
            </w:r>
            <w:r w:rsidR="002D0A99">
              <w:br/>
            </w:r>
            <w:r w:rsidRPr="006A5278">
              <w:t>Kohle, Erdgas, Heizöl, Erneuerbare (Holz, Biogas, Solarthermie), Wärmepumpen-Strom, Strom Direktheizung, Wärmenetz etc., ggf. synthetische Energieträger</w:t>
            </w:r>
          </w:p>
          <w:p w14:paraId="3582D6D4" w14:textId="77777777" w:rsidR="00CD2F5A" w:rsidRPr="0082250A" w:rsidRDefault="00CD2F5A" w:rsidP="003E0436">
            <w:pPr>
              <w:spacing w:after="60" w:line="276" w:lineRule="auto"/>
            </w:pPr>
            <w:r w:rsidRPr="0082250A">
              <w:t>Berechnung der nachstehend aufgelisteten Kennzahlen</w:t>
            </w:r>
            <w:r>
              <w:t>:</w:t>
            </w:r>
          </w:p>
          <w:p w14:paraId="77786505" w14:textId="77777777" w:rsidR="00CD2F5A" w:rsidRDefault="00CD2F5A" w:rsidP="00864272">
            <w:pPr>
              <w:pStyle w:val="Listenabsatz"/>
              <w:numPr>
                <w:ilvl w:val="0"/>
                <w:numId w:val="15"/>
              </w:numPr>
              <w:spacing w:after="60" w:line="276" w:lineRule="auto"/>
              <w:ind w:left="1434" w:hanging="357"/>
            </w:pPr>
            <w:r>
              <w:t>Endenergieverbrauch und Treibhausgasemissionen der Haushalte und kommunalen Liegenschaften pro Kopf</w:t>
            </w:r>
          </w:p>
          <w:p w14:paraId="60C86C99" w14:textId="77777777" w:rsidR="00CD2F5A" w:rsidRDefault="00CD2F5A" w:rsidP="00864272">
            <w:pPr>
              <w:pStyle w:val="Listenabsatz"/>
              <w:numPr>
                <w:ilvl w:val="0"/>
                <w:numId w:val="15"/>
              </w:numPr>
              <w:spacing w:after="60" w:line="276" w:lineRule="auto"/>
              <w:ind w:left="1434" w:hanging="357"/>
            </w:pPr>
            <w:r>
              <w:t>Endenergiebedarf Wärme Wohngebäude pro Quadratmeter Wohnfläche</w:t>
            </w:r>
          </w:p>
          <w:p w14:paraId="03FB061F" w14:textId="77777777" w:rsidR="00CD2F5A" w:rsidRDefault="00CD2F5A" w:rsidP="00864272">
            <w:pPr>
              <w:pStyle w:val="Listenabsatz"/>
              <w:numPr>
                <w:ilvl w:val="0"/>
                <w:numId w:val="15"/>
              </w:numPr>
              <w:spacing w:after="60" w:line="276" w:lineRule="auto"/>
              <w:ind w:left="1434" w:hanging="357"/>
            </w:pPr>
            <w:r>
              <w:t>Stromverbrauch zur Wärmeversorgung der Haushalte pro Kopf</w:t>
            </w:r>
          </w:p>
          <w:p w14:paraId="50269340" w14:textId="77777777" w:rsidR="00CD2F5A" w:rsidRDefault="00CD2F5A" w:rsidP="00864272">
            <w:pPr>
              <w:pStyle w:val="Listenabsatz"/>
              <w:numPr>
                <w:ilvl w:val="0"/>
                <w:numId w:val="15"/>
              </w:numPr>
              <w:spacing w:after="60" w:line="276" w:lineRule="auto"/>
              <w:ind w:left="1434" w:hanging="357"/>
            </w:pPr>
            <w:r>
              <w:t>Endenergieverbrauch und Treibhausgasemissionen in GHD und Industrie pro Kopf</w:t>
            </w:r>
          </w:p>
          <w:p w14:paraId="72EBDCBB" w14:textId="77777777" w:rsidR="00CD2F5A" w:rsidRDefault="00CD2F5A" w:rsidP="00864272">
            <w:pPr>
              <w:pStyle w:val="Listenabsatz"/>
              <w:numPr>
                <w:ilvl w:val="0"/>
                <w:numId w:val="15"/>
              </w:numPr>
              <w:spacing w:after="60" w:line="276" w:lineRule="auto"/>
              <w:ind w:left="1434" w:hanging="357"/>
            </w:pPr>
            <w:r>
              <w:t>Einsatz erneuerbarer Energien nach Energieträgern pro Kopf</w:t>
            </w:r>
          </w:p>
          <w:p w14:paraId="0372349D" w14:textId="77777777" w:rsidR="00DF5C67" w:rsidRDefault="00CD2F5A" w:rsidP="00864272">
            <w:pPr>
              <w:pStyle w:val="Listenabsatz"/>
              <w:numPr>
                <w:ilvl w:val="0"/>
                <w:numId w:val="15"/>
              </w:numPr>
              <w:spacing w:after="60" w:line="276" w:lineRule="auto"/>
              <w:ind w:left="1434" w:hanging="357"/>
            </w:pPr>
            <w:r>
              <w:t xml:space="preserve">Anteil erneuerbarer Energien an lokaler Strom- und Wärmeerzeugung und am Strom- und Wärmebedarf </w:t>
            </w:r>
          </w:p>
          <w:p w14:paraId="1C29EF3A" w14:textId="26757765" w:rsidR="00CD2F5A" w:rsidRDefault="00CD2F5A" w:rsidP="00864272">
            <w:pPr>
              <w:pStyle w:val="Listenabsatz"/>
              <w:numPr>
                <w:ilvl w:val="0"/>
                <w:numId w:val="15"/>
              </w:numPr>
              <w:spacing w:after="60" w:line="276" w:lineRule="auto"/>
              <w:ind w:left="1434" w:hanging="357"/>
            </w:pPr>
            <w:r>
              <w:t>Nutzung synthetischer Brennstoffe (PtX) pro Kopf</w:t>
            </w:r>
          </w:p>
          <w:p w14:paraId="05DEDC57" w14:textId="3004F11E" w:rsidR="00CD2F5A" w:rsidRDefault="00CD2F5A" w:rsidP="00864272">
            <w:pPr>
              <w:pStyle w:val="Listenabsatz"/>
              <w:numPr>
                <w:ilvl w:val="0"/>
                <w:numId w:val="15"/>
              </w:numPr>
              <w:spacing w:after="60" w:line="276" w:lineRule="auto"/>
              <w:ind w:left="1434" w:hanging="357"/>
            </w:pPr>
            <w:r>
              <w:t>Stromverbrauch für die Wärmebereitstellung (Wärmepumpen, Direktstrom)</w:t>
            </w:r>
          </w:p>
          <w:p w14:paraId="51B7AD47" w14:textId="77777777" w:rsidR="00CD2F5A" w:rsidRDefault="00CD2F5A" w:rsidP="00864272">
            <w:pPr>
              <w:pStyle w:val="Listenabsatz"/>
              <w:numPr>
                <w:ilvl w:val="0"/>
                <w:numId w:val="15"/>
              </w:numPr>
              <w:spacing w:after="60" w:line="276" w:lineRule="auto"/>
              <w:ind w:left="1434" w:hanging="357"/>
            </w:pPr>
            <w:r>
              <w:t>Fläche solarthermischer und PV-Anlagen pro Kopf</w:t>
            </w:r>
          </w:p>
          <w:p w14:paraId="4E5A9828" w14:textId="2E1555C9" w:rsidR="00BD1320" w:rsidRDefault="005949BE" w:rsidP="00864272">
            <w:pPr>
              <w:pStyle w:val="Listenabsatz"/>
              <w:numPr>
                <w:ilvl w:val="0"/>
                <w:numId w:val="15"/>
              </w:numPr>
              <w:spacing w:after="60" w:line="276" w:lineRule="auto"/>
              <w:ind w:left="1434" w:hanging="357"/>
            </w:pPr>
            <w:r>
              <w:t>Installierte KWK-Leistung pro Kopf</w:t>
            </w:r>
            <w:r w:rsidR="003C2323">
              <w:t xml:space="preserve"> </w:t>
            </w:r>
            <w:r>
              <w:t>(elektrisch und thermisch)</w:t>
            </w:r>
          </w:p>
          <w:p w14:paraId="048C11CC" w14:textId="77777777" w:rsidR="00BD5080" w:rsidRDefault="00BD5080" w:rsidP="00864272">
            <w:pPr>
              <w:pStyle w:val="Listenabsatz"/>
              <w:numPr>
                <w:ilvl w:val="0"/>
                <w:numId w:val="15"/>
              </w:numPr>
              <w:spacing w:after="60" w:line="276" w:lineRule="auto"/>
              <w:ind w:left="1434" w:hanging="357"/>
            </w:pPr>
            <w:r>
              <w:t>Installierte Speicherkapazität Strom und Wärme</w:t>
            </w:r>
          </w:p>
          <w:p w14:paraId="0C937BBB" w14:textId="77777777" w:rsidR="00BD5080" w:rsidRDefault="00BD5080" w:rsidP="00864272">
            <w:pPr>
              <w:pStyle w:val="Listenabsatz"/>
              <w:numPr>
                <w:ilvl w:val="0"/>
                <w:numId w:val="15"/>
              </w:numPr>
              <w:spacing w:after="60" w:line="276" w:lineRule="auto"/>
              <w:ind w:left="1434" w:hanging="357"/>
            </w:pPr>
            <w:r>
              <w:t>Anzahl der Hausanschlüsse in Gas- und Wärmenetzen</w:t>
            </w:r>
          </w:p>
          <w:p w14:paraId="63407900" w14:textId="10FE6664" w:rsidR="00BD5080" w:rsidRPr="0082250A" w:rsidRDefault="00BD5080" w:rsidP="00864272">
            <w:pPr>
              <w:pStyle w:val="Listenabsatz"/>
              <w:numPr>
                <w:ilvl w:val="0"/>
                <w:numId w:val="15"/>
              </w:numPr>
              <w:spacing w:after="60" w:line="276" w:lineRule="auto"/>
              <w:ind w:left="1434" w:hanging="357"/>
            </w:pPr>
            <w:r>
              <w:t>Länge der Transport- und Verteilleitungen in Gas- und Wärmenetzen</w:t>
            </w:r>
          </w:p>
        </w:tc>
        <w:tc>
          <w:tcPr>
            <w:tcW w:w="2410" w:type="dxa"/>
            <w:tcBorders>
              <w:top w:val="single" w:sz="4" w:space="0" w:color="auto"/>
              <w:bottom w:val="single" w:sz="4" w:space="0" w:color="auto"/>
            </w:tcBorders>
          </w:tcPr>
          <w:p w14:paraId="7F6A7F84" w14:textId="77777777" w:rsidR="006C35B5" w:rsidRPr="006C35B5" w:rsidRDefault="006C35B5" w:rsidP="006C35B5">
            <w:pPr>
              <w:spacing w:before="120"/>
              <w:rPr>
                <w:sz w:val="20"/>
                <w:szCs w:val="20"/>
              </w:rPr>
            </w:pPr>
            <w:r w:rsidRPr="006C35B5">
              <w:rPr>
                <w:sz w:val="20"/>
                <w:szCs w:val="20"/>
              </w:rPr>
              <w:t>LF 3.2.2</w:t>
            </w:r>
          </w:p>
          <w:p w14:paraId="2A1DC4F0" w14:textId="77D891B3" w:rsidR="002F3BD8" w:rsidRPr="00CF0A6C" w:rsidRDefault="006C35B5" w:rsidP="006C35B5">
            <w:pPr>
              <w:spacing w:before="120"/>
              <w:rPr>
                <w:sz w:val="20"/>
                <w:szCs w:val="20"/>
              </w:rPr>
            </w:pPr>
            <w:r w:rsidRPr="006C35B5">
              <w:rPr>
                <w:sz w:val="20"/>
                <w:szCs w:val="20"/>
              </w:rPr>
              <w:t>Unter Verwendung de</w:t>
            </w:r>
            <w:r w:rsidR="008B41A5">
              <w:rPr>
                <w:sz w:val="20"/>
                <w:szCs w:val="20"/>
              </w:rPr>
              <w:t>s</w:t>
            </w:r>
            <w:r w:rsidRPr="006C35B5">
              <w:rPr>
                <w:sz w:val="20"/>
                <w:szCs w:val="20"/>
              </w:rPr>
              <w:t xml:space="preserve"> in der Kommune eingesetzten CO</w:t>
            </w:r>
            <w:r w:rsidRPr="006C35B5">
              <w:rPr>
                <w:sz w:val="20"/>
                <w:szCs w:val="20"/>
                <w:vertAlign w:val="subscript"/>
              </w:rPr>
              <w:t>2</w:t>
            </w:r>
            <w:r w:rsidRPr="006C35B5">
              <w:rPr>
                <w:sz w:val="20"/>
                <w:szCs w:val="20"/>
              </w:rPr>
              <w:t>-Bilanzierungs</w:t>
            </w:r>
            <w:r w:rsidR="008B41A5">
              <w:rPr>
                <w:sz w:val="20"/>
                <w:szCs w:val="20"/>
              </w:rPr>
              <w:t>tools</w:t>
            </w:r>
            <w:r w:rsidRPr="006C35B5">
              <w:rPr>
                <w:sz w:val="20"/>
                <w:szCs w:val="20"/>
              </w:rPr>
              <w:t xml:space="preserve"> nach dem BISKO-Modell</w:t>
            </w:r>
          </w:p>
        </w:tc>
      </w:tr>
      <w:tr w:rsidR="002F3BD8" w:rsidRPr="00132582" w14:paraId="7E4763BC" w14:textId="77777777" w:rsidTr="00271773">
        <w:trPr>
          <w:tblHeader/>
        </w:trPr>
        <w:tc>
          <w:tcPr>
            <w:tcW w:w="877" w:type="dxa"/>
            <w:tcBorders>
              <w:bottom w:val="nil"/>
            </w:tcBorders>
          </w:tcPr>
          <w:p w14:paraId="77DA8457" w14:textId="03886FDD" w:rsidR="002F3BD8" w:rsidRPr="00132582" w:rsidRDefault="002F3BD8" w:rsidP="00B003DE">
            <w:pPr>
              <w:spacing w:before="120"/>
            </w:pPr>
            <w:r w:rsidRPr="00132582">
              <w:t>A.1.1.3</w:t>
            </w:r>
          </w:p>
        </w:tc>
        <w:tc>
          <w:tcPr>
            <w:tcW w:w="10033" w:type="dxa"/>
            <w:tcBorders>
              <w:bottom w:val="nil"/>
            </w:tcBorders>
          </w:tcPr>
          <w:p w14:paraId="1513E35C" w14:textId="77777777" w:rsidR="002F3BD8" w:rsidRPr="00132582" w:rsidRDefault="002F3BD8" w:rsidP="00B003DE">
            <w:pPr>
              <w:spacing w:before="120"/>
            </w:pPr>
            <w:r w:rsidRPr="00132582">
              <w:t xml:space="preserve">Erfassung und </w:t>
            </w:r>
            <w:r>
              <w:t>Darstellung</w:t>
            </w:r>
            <w:r w:rsidRPr="00132582">
              <w:t xml:space="preserve"> des räumlich aufgelösten Wärmebedarfes</w:t>
            </w:r>
            <w:r>
              <w:t>:</w:t>
            </w:r>
          </w:p>
        </w:tc>
        <w:tc>
          <w:tcPr>
            <w:tcW w:w="2410" w:type="dxa"/>
            <w:tcBorders>
              <w:bottom w:val="nil"/>
            </w:tcBorders>
          </w:tcPr>
          <w:p w14:paraId="37060DAC" w14:textId="77777777" w:rsidR="002F3BD8" w:rsidRPr="00CF0A6C" w:rsidRDefault="002F3BD8" w:rsidP="00B003DE">
            <w:pPr>
              <w:spacing w:before="120"/>
              <w:rPr>
                <w:sz w:val="20"/>
                <w:szCs w:val="20"/>
              </w:rPr>
            </w:pPr>
            <w:r w:rsidRPr="00CF0A6C">
              <w:rPr>
                <w:sz w:val="20"/>
                <w:szCs w:val="20"/>
              </w:rPr>
              <w:t>LF 3.2.3</w:t>
            </w:r>
          </w:p>
        </w:tc>
      </w:tr>
      <w:tr w:rsidR="002F3BD8" w:rsidRPr="00132582" w14:paraId="4736ED35" w14:textId="77777777" w:rsidTr="00271773">
        <w:trPr>
          <w:trHeight w:val="2640"/>
          <w:tblHeader/>
        </w:trPr>
        <w:tc>
          <w:tcPr>
            <w:tcW w:w="877" w:type="dxa"/>
            <w:tcBorders>
              <w:top w:val="nil"/>
            </w:tcBorders>
          </w:tcPr>
          <w:p w14:paraId="13CA24DA" w14:textId="77777777" w:rsidR="002F3BD8" w:rsidRPr="00132582" w:rsidRDefault="002F3BD8" w:rsidP="00B003DE">
            <w:pPr>
              <w:spacing w:before="120"/>
            </w:pPr>
          </w:p>
        </w:tc>
        <w:tc>
          <w:tcPr>
            <w:tcW w:w="10033" w:type="dxa"/>
            <w:tcBorders>
              <w:top w:val="nil"/>
            </w:tcBorders>
          </w:tcPr>
          <w:p w14:paraId="4CF474EB" w14:textId="77777777" w:rsidR="002F3BD8" w:rsidRPr="00132582" w:rsidRDefault="002F3BD8" w:rsidP="00343321">
            <w:pPr>
              <w:pStyle w:val="Listenabsatz"/>
              <w:numPr>
                <w:ilvl w:val="0"/>
                <w:numId w:val="5"/>
              </w:numPr>
              <w:spacing w:before="120"/>
            </w:pPr>
            <w:r w:rsidRPr="00132582">
              <w:t>Erstellung einer Wärmedichtekarte aus gebäude</w:t>
            </w:r>
            <w:r>
              <w:t>-</w:t>
            </w:r>
            <w:r w:rsidRPr="00132582">
              <w:t xml:space="preserve"> oder zählerscharfen Verbrauchsdaten</w:t>
            </w:r>
          </w:p>
          <w:p w14:paraId="59363E46" w14:textId="77777777" w:rsidR="002F3BD8" w:rsidRPr="00132582" w:rsidRDefault="002F3BD8" w:rsidP="00343321">
            <w:pPr>
              <w:pStyle w:val="Listenabsatz"/>
              <w:numPr>
                <w:ilvl w:val="0"/>
                <w:numId w:val="5"/>
              </w:numPr>
              <w:spacing w:before="120"/>
            </w:pPr>
            <w:r w:rsidRPr="00132582">
              <w:t>Ergänzung der Darstellung mit Verbrauchsdaten der öffentlichen Liegenschaften</w:t>
            </w:r>
          </w:p>
          <w:p w14:paraId="10FFFAA5" w14:textId="431E29F2" w:rsidR="002F3BD8" w:rsidRDefault="002F3BD8" w:rsidP="00343321">
            <w:pPr>
              <w:pStyle w:val="Listenabsatz"/>
              <w:numPr>
                <w:ilvl w:val="0"/>
                <w:numId w:val="5"/>
              </w:numPr>
              <w:spacing w:before="120"/>
            </w:pPr>
            <w:r w:rsidRPr="00132582">
              <w:t>Ergänzung der Darstellung für nicht leitungsgebundene Energieträger z.B. aus den Daten de</w:t>
            </w:r>
            <w:r>
              <w:t>r</w:t>
            </w:r>
            <w:r w:rsidRPr="00132582">
              <w:t xml:space="preserve"> </w:t>
            </w:r>
            <w:r>
              <w:t>Bezirkss</w:t>
            </w:r>
            <w:r w:rsidRPr="00132582">
              <w:t>chornsteinfeger</w:t>
            </w:r>
            <w:r>
              <w:t xml:space="preserve"> (digitales Kehrbuch)</w:t>
            </w:r>
          </w:p>
          <w:p w14:paraId="252AF9C4" w14:textId="77777777" w:rsidR="002F3BD8" w:rsidRDefault="002F3BD8" w:rsidP="00343321">
            <w:pPr>
              <w:pStyle w:val="Listenabsatz"/>
              <w:numPr>
                <w:ilvl w:val="0"/>
                <w:numId w:val="5"/>
              </w:numPr>
              <w:spacing w:before="120"/>
            </w:pPr>
            <w:r>
              <w:t>Aggregation der Daten zum Gesamtwärmebedarf der Kommune nach Wohngebäuden, Nicht-Wohngebäuden und öffentlichen Gebäuden</w:t>
            </w:r>
          </w:p>
          <w:p w14:paraId="473F3F0B" w14:textId="2415ABD7" w:rsidR="004266FD" w:rsidRPr="00132582" w:rsidRDefault="004266FD" w:rsidP="00343321">
            <w:pPr>
              <w:pStyle w:val="Listenabsatz"/>
              <w:numPr>
                <w:ilvl w:val="0"/>
                <w:numId w:val="5"/>
              </w:numPr>
              <w:spacing w:before="120"/>
            </w:pPr>
            <w:r>
              <w:t xml:space="preserve">Für die öffentliche Darstellung: Aggregation gebäudescharfer Informationen </w:t>
            </w:r>
          </w:p>
        </w:tc>
        <w:tc>
          <w:tcPr>
            <w:tcW w:w="2410" w:type="dxa"/>
            <w:tcBorders>
              <w:top w:val="nil"/>
            </w:tcBorders>
          </w:tcPr>
          <w:p w14:paraId="60625E30" w14:textId="77777777" w:rsidR="002F3BD8" w:rsidRPr="00CF0A6C" w:rsidRDefault="002F3BD8" w:rsidP="00B003DE">
            <w:pPr>
              <w:spacing w:before="120"/>
              <w:rPr>
                <w:sz w:val="20"/>
                <w:szCs w:val="20"/>
              </w:rPr>
            </w:pPr>
            <w:r w:rsidRPr="00CF0A6C">
              <w:rPr>
                <w:sz w:val="20"/>
                <w:szCs w:val="20"/>
              </w:rPr>
              <w:t xml:space="preserve">Daten werden von der </w:t>
            </w:r>
            <w:r>
              <w:rPr>
                <w:sz w:val="20"/>
                <w:szCs w:val="20"/>
              </w:rPr>
              <w:t>Gemeinde</w:t>
            </w:r>
            <w:r w:rsidRPr="00CF0A6C">
              <w:rPr>
                <w:sz w:val="20"/>
                <w:szCs w:val="20"/>
              </w:rPr>
              <w:t xml:space="preserve"> bereitgestellt.</w:t>
            </w:r>
          </w:p>
          <w:p w14:paraId="5CA87FAD" w14:textId="75CE4F43" w:rsidR="002F3BD8" w:rsidRPr="00CF0A6C" w:rsidRDefault="002F3BD8" w:rsidP="00BA5022">
            <w:pPr>
              <w:spacing w:before="120" w:line="276" w:lineRule="auto"/>
              <w:rPr>
                <w:sz w:val="20"/>
                <w:szCs w:val="20"/>
              </w:rPr>
            </w:pPr>
            <w:r>
              <w:rPr>
                <w:sz w:val="20"/>
                <w:szCs w:val="20"/>
              </w:rPr>
              <w:t>s.o.</w:t>
            </w:r>
            <w:r w:rsidR="00BA5022">
              <w:rPr>
                <w:sz w:val="20"/>
                <w:szCs w:val="20"/>
              </w:rPr>
              <w:br/>
            </w:r>
            <w:r w:rsidR="00BA5022" w:rsidRPr="00734DB2">
              <w:rPr>
                <w:sz w:val="18"/>
                <w:szCs w:val="18"/>
              </w:rPr>
              <w:br/>
            </w:r>
            <w:r w:rsidR="00BA5022" w:rsidRPr="00734DB2">
              <w:rPr>
                <w:sz w:val="18"/>
                <w:szCs w:val="18"/>
              </w:rPr>
              <w:br/>
            </w:r>
            <w:r w:rsidRPr="00CF0A6C">
              <w:rPr>
                <w:sz w:val="20"/>
                <w:szCs w:val="20"/>
              </w:rPr>
              <w:t xml:space="preserve">Rechtsgrundlage </w:t>
            </w:r>
            <w:r>
              <w:rPr>
                <w:sz w:val="20"/>
                <w:szCs w:val="20"/>
              </w:rPr>
              <w:br/>
            </w:r>
            <w:r w:rsidRPr="00CF0A6C">
              <w:rPr>
                <w:sz w:val="20"/>
                <w:szCs w:val="20"/>
              </w:rPr>
              <w:t xml:space="preserve">gemäß </w:t>
            </w:r>
            <w:r w:rsidRPr="00CF0A6C">
              <w:rPr>
                <w:sz w:val="20"/>
                <w:szCs w:val="20"/>
              </w:rPr>
              <w:br/>
              <w:t>§</w:t>
            </w:r>
            <w:r w:rsidR="00445929">
              <w:rPr>
                <w:sz w:val="20"/>
                <w:szCs w:val="20"/>
              </w:rPr>
              <w:t xml:space="preserve"> 33</w:t>
            </w:r>
            <w:r w:rsidRPr="00CF0A6C">
              <w:rPr>
                <w:sz w:val="20"/>
                <w:szCs w:val="20"/>
              </w:rPr>
              <w:t xml:space="preserve"> K</w:t>
            </w:r>
            <w:r w:rsidR="00445929">
              <w:rPr>
                <w:sz w:val="20"/>
                <w:szCs w:val="20"/>
              </w:rPr>
              <w:t>limaG</w:t>
            </w:r>
            <w:r w:rsidRPr="00CF0A6C">
              <w:rPr>
                <w:sz w:val="20"/>
                <w:szCs w:val="20"/>
              </w:rPr>
              <w:t xml:space="preserve"> BW</w:t>
            </w:r>
          </w:p>
        </w:tc>
      </w:tr>
      <w:tr w:rsidR="002F3BD8" w:rsidRPr="00132582" w14:paraId="21B671BB" w14:textId="77777777" w:rsidTr="00271773">
        <w:trPr>
          <w:trHeight w:val="628"/>
          <w:tblHeader/>
        </w:trPr>
        <w:tc>
          <w:tcPr>
            <w:tcW w:w="877" w:type="dxa"/>
            <w:tcBorders>
              <w:bottom w:val="nil"/>
            </w:tcBorders>
          </w:tcPr>
          <w:p w14:paraId="2136F089" w14:textId="77777777" w:rsidR="002F3BD8" w:rsidRPr="00132582" w:rsidRDefault="002F3BD8" w:rsidP="00B003DE">
            <w:pPr>
              <w:spacing w:before="120"/>
            </w:pPr>
            <w:r w:rsidRPr="00132582">
              <w:t>A.1.2</w:t>
            </w:r>
          </w:p>
        </w:tc>
        <w:tc>
          <w:tcPr>
            <w:tcW w:w="10033" w:type="dxa"/>
            <w:tcBorders>
              <w:bottom w:val="nil"/>
            </w:tcBorders>
          </w:tcPr>
          <w:p w14:paraId="75F09480" w14:textId="77777777" w:rsidR="002F3BD8" w:rsidRDefault="002F3BD8" w:rsidP="00B003DE">
            <w:pPr>
              <w:spacing w:before="120"/>
            </w:pPr>
            <w:r w:rsidRPr="00132582">
              <w:t>Informationen zu den vorhandenen Gebäudetypen und den Baualtersklassen</w:t>
            </w:r>
            <w:r>
              <w:t>:</w:t>
            </w:r>
          </w:p>
          <w:p w14:paraId="672C8FE1" w14:textId="77777777" w:rsidR="000070C9" w:rsidRDefault="000070C9" w:rsidP="000070C9">
            <w:pPr>
              <w:spacing w:before="120"/>
            </w:pPr>
            <w:r>
              <w:t>a.</w:t>
            </w:r>
            <w:r>
              <w:tab/>
              <w:t>Recherche der Gebäudetypen</w:t>
            </w:r>
          </w:p>
          <w:p w14:paraId="53B668EC" w14:textId="3398A2C6" w:rsidR="000070C9" w:rsidRPr="00132582" w:rsidRDefault="000070C9" w:rsidP="000070C9">
            <w:pPr>
              <w:spacing w:before="120"/>
            </w:pPr>
            <w:r>
              <w:t>b.</w:t>
            </w:r>
            <w:r>
              <w:tab/>
              <w:t>Recherche der Baualtersklassen</w:t>
            </w:r>
          </w:p>
        </w:tc>
        <w:tc>
          <w:tcPr>
            <w:tcW w:w="2410" w:type="dxa"/>
            <w:tcBorders>
              <w:bottom w:val="nil"/>
            </w:tcBorders>
          </w:tcPr>
          <w:p w14:paraId="17E40592" w14:textId="77777777" w:rsidR="002F3BD8" w:rsidRPr="00CF0A6C" w:rsidRDefault="002F3BD8" w:rsidP="00B003DE">
            <w:pPr>
              <w:spacing w:before="120"/>
              <w:rPr>
                <w:sz w:val="20"/>
                <w:szCs w:val="20"/>
              </w:rPr>
            </w:pPr>
          </w:p>
        </w:tc>
      </w:tr>
      <w:tr w:rsidR="002F3BD8" w:rsidRPr="00132582" w14:paraId="28DCB814" w14:textId="77777777" w:rsidTr="00271773">
        <w:trPr>
          <w:tblHeader/>
        </w:trPr>
        <w:tc>
          <w:tcPr>
            <w:tcW w:w="877" w:type="dxa"/>
            <w:tcBorders>
              <w:bottom w:val="nil"/>
            </w:tcBorders>
          </w:tcPr>
          <w:p w14:paraId="781A91E5" w14:textId="77777777" w:rsidR="002F3BD8" w:rsidRPr="00132582" w:rsidRDefault="002F3BD8" w:rsidP="00B003DE">
            <w:pPr>
              <w:spacing w:before="120"/>
            </w:pPr>
            <w:r w:rsidRPr="00132582">
              <w:t>A.1.3</w:t>
            </w:r>
          </w:p>
        </w:tc>
        <w:tc>
          <w:tcPr>
            <w:tcW w:w="10033" w:type="dxa"/>
            <w:tcBorders>
              <w:bottom w:val="nil"/>
            </w:tcBorders>
          </w:tcPr>
          <w:p w14:paraId="2E5BE90A" w14:textId="77777777" w:rsidR="002F3BD8" w:rsidRPr="00132582" w:rsidRDefault="002F3BD8" w:rsidP="00B003DE">
            <w:pPr>
              <w:spacing w:before="120"/>
            </w:pPr>
            <w:r w:rsidRPr="00132582">
              <w:t>Informationen zur aktuellen Versorgungsstruktur sowie Ermittlung der Beheizungsstruktur der Wohn- und Nichtwohngebäude</w:t>
            </w:r>
            <w:r>
              <w:t>:</w:t>
            </w:r>
          </w:p>
        </w:tc>
        <w:tc>
          <w:tcPr>
            <w:tcW w:w="2410" w:type="dxa"/>
            <w:tcBorders>
              <w:bottom w:val="nil"/>
            </w:tcBorders>
          </w:tcPr>
          <w:p w14:paraId="1707FF60" w14:textId="77777777" w:rsidR="002F3BD8" w:rsidRPr="00CF0A6C" w:rsidRDefault="002F3BD8" w:rsidP="00B003DE">
            <w:pPr>
              <w:spacing w:before="120"/>
              <w:rPr>
                <w:strike/>
                <w:sz w:val="20"/>
                <w:szCs w:val="20"/>
              </w:rPr>
            </w:pPr>
          </w:p>
        </w:tc>
      </w:tr>
      <w:tr w:rsidR="002F3BD8" w:rsidRPr="00132582" w14:paraId="22AC89E7" w14:textId="77777777" w:rsidTr="00271773">
        <w:trPr>
          <w:tblHeader/>
        </w:trPr>
        <w:tc>
          <w:tcPr>
            <w:tcW w:w="877" w:type="dxa"/>
            <w:tcBorders>
              <w:top w:val="nil"/>
              <w:bottom w:val="nil"/>
            </w:tcBorders>
          </w:tcPr>
          <w:p w14:paraId="368EA591" w14:textId="77777777" w:rsidR="002F3BD8" w:rsidRPr="00132582" w:rsidRDefault="002F3BD8" w:rsidP="00B003DE">
            <w:pPr>
              <w:spacing w:before="120"/>
            </w:pPr>
          </w:p>
        </w:tc>
        <w:tc>
          <w:tcPr>
            <w:tcW w:w="10033" w:type="dxa"/>
            <w:tcBorders>
              <w:top w:val="nil"/>
              <w:bottom w:val="nil"/>
            </w:tcBorders>
          </w:tcPr>
          <w:p w14:paraId="47FEFDEC" w14:textId="77777777" w:rsidR="00A44AA7" w:rsidRDefault="002F3BD8" w:rsidP="00343321">
            <w:pPr>
              <w:pStyle w:val="Listenabsatz"/>
              <w:numPr>
                <w:ilvl w:val="0"/>
                <w:numId w:val="4"/>
              </w:numPr>
              <w:spacing w:before="120"/>
            </w:pPr>
            <w:r>
              <w:t xml:space="preserve">Karten-Darstellung bestehender und bereits geplanter </w:t>
            </w:r>
            <w:r w:rsidRPr="00132582">
              <w:t>Wärmenetze</w:t>
            </w:r>
            <w:r>
              <w:t xml:space="preserve"> auf Straßenzugebene</w:t>
            </w:r>
          </w:p>
          <w:p w14:paraId="1C6023A6" w14:textId="77777777" w:rsidR="00A44AA7" w:rsidRDefault="00A44AA7" w:rsidP="00343321">
            <w:pPr>
              <w:pStyle w:val="Listenabsatz"/>
              <w:numPr>
                <w:ilvl w:val="0"/>
                <w:numId w:val="4"/>
              </w:numPr>
              <w:spacing w:before="120"/>
            </w:pPr>
            <w:r>
              <w:t xml:space="preserve">Karten-Darstellung bestehender und bereits geplanter </w:t>
            </w:r>
            <w:r w:rsidRPr="00132582">
              <w:t>Gasnetze</w:t>
            </w:r>
            <w:r>
              <w:t xml:space="preserve"> auf Straßenzugebene</w:t>
            </w:r>
          </w:p>
          <w:p w14:paraId="67BD0E8D" w14:textId="010AC22A" w:rsidR="00337ABD" w:rsidRDefault="00A44AA7" w:rsidP="00343321">
            <w:pPr>
              <w:pStyle w:val="Listenabsatz"/>
              <w:numPr>
                <w:ilvl w:val="0"/>
                <w:numId w:val="4"/>
              </w:numPr>
              <w:spacing w:before="120"/>
            </w:pPr>
            <w:r>
              <w:t xml:space="preserve">Karten-Darstellung bestehender und bereits geplanter </w:t>
            </w:r>
            <w:r w:rsidRPr="00132582">
              <w:t>Heizzentralen</w:t>
            </w:r>
            <w:r w:rsidR="002F3BD8">
              <w:t>.</w:t>
            </w:r>
            <w:r w:rsidR="003459CB">
              <w:br/>
            </w:r>
            <w:r w:rsidR="003459CB">
              <w:br/>
            </w:r>
          </w:p>
          <w:p w14:paraId="5A9282BD" w14:textId="77777777" w:rsidR="00337ABD" w:rsidRDefault="00337ABD" w:rsidP="00343321">
            <w:pPr>
              <w:pStyle w:val="Listenabsatz"/>
              <w:numPr>
                <w:ilvl w:val="0"/>
                <w:numId w:val="4"/>
              </w:numPr>
              <w:spacing w:before="120"/>
            </w:pPr>
            <w:r>
              <w:t xml:space="preserve">Karten-Darstellung bestehender und bereits geplanter </w:t>
            </w:r>
            <w:r w:rsidRPr="00132582">
              <w:t>KWK-Anlagen</w:t>
            </w:r>
          </w:p>
          <w:p w14:paraId="19727E66" w14:textId="4CD9A072" w:rsidR="008F59DA" w:rsidRPr="00132582" w:rsidRDefault="008F59DA" w:rsidP="00343321">
            <w:pPr>
              <w:pStyle w:val="Listenabsatz"/>
              <w:numPr>
                <w:ilvl w:val="0"/>
                <w:numId w:val="4"/>
              </w:numPr>
              <w:spacing w:before="120"/>
            </w:pPr>
            <w:r>
              <w:t>Bereits beschlossene, noch nicht umgesetzte, Projekte der Wärmeversorgung</w:t>
            </w:r>
          </w:p>
        </w:tc>
        <w:tc>
          <w:tcPr>
            <w:tcW w:w="2410" w:type="dxa"/>
            <w:tcBorders>
              <w:top w:val="nil"/>
              <w:bottom w:val="nil"/>
            </w:tcBorders>
          </w:tcPr>
          <w:p w14:paraId="739EEA30" w14:textId="77777777" w:rsidR="002F3BD8" w:rsidRPr="006A3BE1" w:rsidRDefault="002F3BD8" w:rsidP="006A3BE1">
            <w:pPr>
              <w:spacing w:before="120"/>
            </w:pPr>
          </w:p>
          <w:p w14:paraId="32F69D42" w14:textId="77777777" w:rsidR="009C506E" w:rsidRDefault="009C506E" w:rsidP="00B003DE">
            <w:pPr>
              <w:spacing w:before="120"/>
              <w:rPr>
                <w:sz w:val="20"/>
                <w:szCs w:val="20"/>
              </w:rPr>
            </w:pPr>
          </w:p>
          <w:p w14:paraId="5867D6E9" w14:textId="53BA73BB" w:rsidR="004A5F74" w:rsidRPr="00841244" w:rsidRDefault="004A5F74" w:rsidP="00B003DE">
            <w:pPr>
              <w:spacing w:before="120"/>
              <w:rPr>
                <w:sz w:val="20"/>
                <w:szCs w:val="20"/>
              </w:rPr>
            </w:pPr>
            <w:r w:rsidRPr="00841244">
              <w:rPr>
                <w:sz w:val="20"/>
                <w:szCs w:val="20"/>
              </w:rPr>
              <w:t xml:space="preserve">Sinnvoll z.B. ab 100 kW; </w:t>
            </w:r>
            <w:r w:rsidRPr="00841244">
              <w:rPr>
                <w:sz w:val="20"/>
                <w:szCs w:val="20"/>
              </w:rPr>
              <w:br/>
              <w:t xml:space="preserve">Angabe von Lage und </w:t>
            </w:r>
            <w:r w:rsidR="00841244">
              <w:rPr>
                <w:sz w:val="20"/>
                <w:szCs w:val="20"/>
              </w:rPr>
              <w:br/>
            </w:r>
            <w:r w:rsidRPr="00841244">
              <w:rPr>
                <w:sz w:val="20"/>
                <w:szCs w:val="20"/>
              </w:rPr>
              <w:t>Leistung</w:t>
            </w:r>
          </w:p>
        </w:tc>
      </w:tr>
      <w:tr w:rsidR="002F3BD8" w:rsidRPr="00132582" w14:paraId="0D686760" w14:textId="77777777" w:rsidTr="00271773">
        <w:trPr>
          <w:tblHeader/>
        </w:trPr>
        <w:tc>
          <w:tcPr>
            <w:tcW w:w="877" w:type="dxa"/>
            <w:tcBorders>
              <w:top w:val="nil"/>
              <w:bottom w:val="nil"/>
            </w:tcBorders>
          </w:tcPr>
          <w:p w14:paraId="096C4CFA" w14:textId="7E42A551" w:rsidR="002F3BD8" w:rsidRPr="00132582" w:rsidRDefault="00471235" w:rsidP="00B003DE">
            <w:pPr>
              <w:spacing w:before="120"/>
            </w:pPr>
            <w:r>
              <w:t>(</w:t>
            </w:r>
            <w:r w:rsidRPr="00132582">
              <w:t>A.1.3</w:t>
            </w:r>
            <w:r>
              <w:t>)</w:t>
            </w:r>
          </w:p>
        </w:tc>
        <w:tc>
          <w:tcPr>
            <w:tcW w:w="10033" w:type="dxa"/>
            <w:tcBorders>
              <w:top w:val="nil"/>
              <w:bottom w:val="nil"/>
            </w:tcBorders>
          </w:tcPr>
          <w:p w14:paraId="712078B2" w14:textId="77777777" w:rsidR="006F494B" w:rsidRDefault="00F9651F" w:rsidP="00343321">
            <w:pPr>
              <w:pStyle w:val="Listenabsatz"/>
              <w:numPr>
                <w:ilvl w:val="0"/>
                <w:numId w:val="4"/>
              </w:numPr>
              <w:spacing w:before="120"/>
            </w:pPr>
            <w:r>
              <w:t>Karten-Darstellung bestehendes Glasfasernetz und Ausbaupläne</w:t>
            </w:r>
          </w:p>
          <w:p w14:paraId="1AD1BEE1" w14:textId="102A8EAB" w:rsidR="00DA0AE2" w:rsidRPr="00132582" w:rsidRDefault="00DA0AE2" w:rsidP="00343321">
            <w:pPr>
              <w:pStyle w:val="Listenabsatz"/>
              <w:numPr>
                <w:ilvl w:val="0"/>
                <w:numId w:val="4"/>
              </w:numPr>
              <w:spacing w:before="120"/>
            </w:pPr>
            <w:r>
              <w:t xml:space="preserve">Karten-Darstellung </w:t>
            </w:r>
            <w:r w:rsidRPr="00132582">
              <w:t xml:space="preserve">Gebiete mit hohen Anteilen </w:t>
            </w:r>
            <w:r>
              <w:t xml:space="preserve">Wärmepumpen und </w:t>
            </w:r>
            <w:r w:rsidRPr="00132582">
              <w:t>Stromspeicherheizung</w:t>
            </w:r>
          </w:p>
        </w:tc>
        <w:tc>
          <w:tcPr>
            <w:tcW w:w="2410" w:type="dxa"/>
            <w:tcBorders>
              <w:top w:val="nil"/>
              <w:bottom w:val="nil"/>
            </w:tcBorders>
          </w:tcPr>
          <w:p w14:paraId="3D3B374B" w14:textId="77777777" w:rsidR="00106400" w:rsidRPr="008F59DA" w:rsidRDefault="00106400" w:rsidP="008F59DA">
            <w:pPr>
              <w:spacing w:before="120"/>
            </w:pPr>
          </w:p>
          <w:p w14:paraId="7B949015" w14:textId="40B3651F" w:rsidR="006F494B" w:rsidRPr="00CF0A6C" w:rsidRDefault="006F494B" w:rsidP="00B003DE">
            <w:pPr>
              <w:spacing w:before="120"/>
              <w:rPr>
                <w:sz w:val="20"/>
                <w:szCs w:val="20"/>
              </w:rPr>
            </w:pPr>
            <w:r>
              <w:rPr>
                <w:sz w:val="20"/>
                <w:szCs w:val="20"/>
              </w:rPr>
              <w:t>z. B. aus gebäude- oder zählerscharfen Daten der Stromversorger</w:t>
            </w:r>
          </w:p>
        </w:tc>
      </w:tr>
      <w:tr w:rsidR="002F3BD8" w14:paraId="31D277DA" w14:textId="77777777" w:rsidTr="00271773">
        <w:trPr>
          <w:tblHeader/>
        </w:trPr>
        <w:tc>
          <w:tcPr>
            <w:tcW w:w="877" w:type="dxa"/>
            <w:shd w:val="clear" w:color="auto" w:fill="F2F2F2" w:themeFill="background1" w:themeFillShade="F2"/>
          </w:tcPr>
          <w:p w14:paraId="40D76B65" w14:textId="77777777" w:rsidR="002F3BD8" w:rsidRDefault="002F3BD8" w:rsidP="00B003DE">
            <w:pPr>
              <w:spacing w:before="120"/>
            </w:pPr>
            <w:r>
              <w:t>A.2</w:t>
            </w:r>
          </w:p>
        </w:tc>
        <w:tc>
          <w:tcPr>
            <w:tcW w:w="10033" w:type="dxa"/>
            <w:shd w:val="clear" w:color="auto" w:fill="F2F2F2" w:themeFill="background1" w:themeFillShade="F2"/>
          </w:tcPr>
          <w:p w14:paraId="233FE86C" w14:textId="77777777" w:rsidR="002F3BD8" w:rsidRDefault="002F3BD8" w:rsidP="00B003DE">
            <w:pPr>
              <w:spacing w:before="120"/>
            </w:pPr>
            <w:r>
              <w:t>Potenzialanalyse</w:t>
            </w:r>
          </w:p>
        </w:tc>
        <w:tc>
          <w:tcPr>
            <w:tcW w:w="2410" w:type="dxa"/>
            <w:shd w:val="clear" w:color="auto" w:fill="F2F2F2" w:themeFill="background1" w:themeFillShade="F2"/>
          </w:tcPr>
          <w:p w14:paraId="65C42BD5" w14:textId="2EF9D969" w:rsidR="002F3BD8" w:rsidRPr="00E7641F" w:rsidRDefault="00B321B3" w:rsidP="00B003DE">
            <w:pPr>
              <w:spacing w:before="120"/>
              <w:rPr>
                <w:sz w:val="20"/>
                <w:szCs w:val="20"/>
              </w:rPr>
            </w:pPr>
            <w:r>
              <w:rPr>
                <w:sz w:val="20"/>
                <w:szCs w:val="20"/>
              </w:rPr>
              <w:t xml:space="preserve">LF </w:t>
            </w:r>
            <w:r w:rsidR="001E0AED">
              <w:rPr>
                <w:sz w:val="20"/>
                <w:szCs w:val="20"/>
              </w:rPr>
              <w:t>3.3</w:t>
            </w:r>
          </w:p>
        </w:tc>
      </w:tr>
      <w:tr w:rsidR="002F3BD8" w14:paraId="29DFC2AF" w14:textId="77777777" w:rsidTr="005254E2">
        <w:trPr>
          <w:tblHeader/>
        </w:trPr>
        <w:tc>
          <w:tcPr>
            <w:tcW w:w="877" w:type="dxa"/>
            <w:tcBorders>
              <w:bottom w:val="single" w:sz="4" w:space="0" w:color="auto"/>
            </w:tcBorders>
          </w:tcPr>
          <w:p w14:paraId="724CA821" w14:textId="77777777" w:rsidR="002F3BD8" w:rsidRDefault="002F3BD8" w:rsidP="00B003DE">
            <w:pPr>
              <w:spacing w:before="120"/>
            </w:pPr>
            <w:r>
              <w:t>A.2.1</w:t>
            </w:r>
          </w:p>
        </w:tc>
        <w:tc>
          <w:tcPr>
            <w:tcW w:w="10033" w:type="dxa"/>
            <w:tcBorders>
              <w:bottom w:val="single" w:sz="4" w:space="0" w:color="auto"/>
            </w:tcBorders>
          </w:tcPr>
          <w:p w14:paraId="01DAF433" w14:textId="77777777" w:rsidR="002F3BD8" w:rsidRDefault="002F3BD8" w:rsidP="00B003DE">
            <w:pPr>
              <w:spacing w:before="120"/>
            </w:pPr>
            <w:bookmarkStart w:id="1" w:name="_Hlk62755375"/>
            <w:r>
              <w:t>Potenziale zur Senkung des Wärmebedarfs durch Steigerung der Gebäudeenergieeffizienz</w:t>
            </w:r>
          </w:p>
          <w:p w14:paraId="47D705E5" w14:textId="1DA321A9" w:rsidR="002F3BD8" w:rsidRDefault="002F3BD8" w:rsidP="00343321">
            <w:pPr>
              <w:pStyle w:val="Listenabsatz"/>
              <w:numPr>
                <w:ilvl w:val="0"/>
                <w:numId w:val="6"/>
              </w:numPr>
              <w:spacing w:after="60" w:line="276" w:lineRule="auto"/>
              <w:ind w:left="714" w:hanging="357"/>
            </w:pPr>
            <w:r w:rsidRPr="00B003DE">
              <w:t xml:space="preserve">Räumlich aufgelöste Darstellung (gebäudescharf) des Wärmebedarfes für 2030 und </w:t>
            </w:r>
            <w:r w:rsidR="002755DE">
              <w:t>2040</w:t>
            </w:r>
            <w:r w:rsidRPr="00B003DE">
              <w:t xml:space="preserve"> </w:t>
            </w:r>
            <w:r w:rsidR="00B003DE">
              <w:br/>
            </w:r>
            <w:r w:rsidRPr="00B003DE">
              <w:t>basierend auf der Darstellung des Wärmebedarfs der ist-Analyse</w:t>
            </w:r>
            <w:r w:rsidR="005C25FF">
              <w:t xml:space="preserve"> unter Berücksichtigung von Sanierungsraten und erreichten Sanierungstiefen</w:t>
            </w:r>
          </w:p>
          <w:p w14:paraId="2CF29021" w14:textId="18D80FFA" w:rsidR="00B003DE" w:rsidRPr="00B003DE" w:rsidRDefault="00B003DE" w:rsidP="00343321">
            <w:pPr>
              <w:pStyle w:val="Listenabsatz"/>
              <w:numPr>
                <w:ilvl w:val="0"/>
                <w:numId w:val="6"/>
              </w:numPr>
              <w:spacing w:after="60" w:line="276" w:lineRule="auto"/>
              <w:ind w:left="714" w:hanging="357"/>
            </w:pPr>
            <w:r>
              <w:t>Für die öffentliche Darstellung: Anonymisierung der gebäudescharfen Informationen durch Zusammenfassung von mindestens fünf Gebäuden</w:t>
            </w:r>
          </w:p>
          <w:p w14:paraId="1F09F2F8" w14:textId="74FD3E03" w:rsidR="002F3BD8" w:rsidRDefault="002F3BD8" w:rsidP="00343321">
            <w:pPr>
              <w:pStyle w:val="Listenabsatz"/>
              <w:numPr>
                <w:ilvl w:val="0"/>
                <w:numId w:val="6"/>
              </w:numPr>
              <w:spacing w:after="60" w:line="276" w:lineRule="auto"/>
              <w:ind w:left="714" w:hanging="357"/>
            </w:pPr>
            <w:r>
              <w:t xml:space="preserve">Berechnung der Energieeinsparung nach Sektoren bis 2030 und </w:t>
            </w:r>
            <w:r w:rsidR="002755DE">
              <w:t>2040</w:t>
            </w:r>
            <w:bookmarkEnd w:id="1"/>
          </w:p>
        </w:tc>
        <w:tc>
          <w:tcPr>
            <w:tcW w:w="2410" w:type="dxa"/>
            <w:tcBorders>
              <w:bottom w:val="single" w:sz="4" w:space="0" w:color="auto"/>
            </w:tcBorders>
          </w:tcPr>
          <w:p w14:paraId="5BBAD73A" w14:textId="4C0FA786" w:rsidR="002F3BD8" w:rsidRPr="00CF0A6C" w:rsidRDefault="002F3BD8" w:rsidP="00B003DE">
            <w:pPr>
              <w:spacing w:before="120"/>
              <w:rPr>
                <w:sz w:val="20"/>
                <w:szCs w:val="20"/>
              </w:rPr>
            </w:pPr>
          </w:p>
        </w:tc>
      </w:tr>
      <w:tr w:rsidR="002F3BD8" w:rsidRPr="00132582" w14:paraId="468E8E9D" w14:textId="77777777" w:rsidTr="005254E2">
        <w:tc>
          <w:tcPr>
            <w:tcW w:w="877" w:type="dxa"/>
            <w:tcBorders>
              <w:bottom w:val="single" w:sz="4" w:space="0" w:color="auto"/>
            </w:tcBorders>
          </w:tcPr>
          <w:p w14:paraId="083C7BA9" w14:textId="3E9F7F00" w:rsidR="002F3BD8" w:rsidRPr="00132582" w:rsidRDefault="002F3BD8" w:rsidP="00B003DE">
            <w:pPr>
              <w:spacing w:before="120"/>
            </w:pPr>
            <w:r w:rsidRPr="00132582">
              <w:t>A.2.2</w:t>
            </w:r>
          </w:p>
        </w:tc>
        <w:tc>
          <w:tcPr>
            <w:tcW w:w="10033" w:type="dxa"/>
            <w:tcBorders>
              <w:bottom w:val="single" w:sz="4" w:space="0" w:color="auto"/>
            </w:tcBorders>
          </w:tcPr>
          <w:p w14:paraId="1F5FAFEF" w14:textId="40C4C404" w:rsidR="002F3BD8" w:rsidRDefault="002F3BD8" w:rsidP="00B003DE">
            <w:pPr>
              <w:spacing w:before="120"/>
            </w:pPr>
            <w:r>
              <w:t xml:space="preserve">Räumlich verortete </w:t>
            </w:r>
            <w:r w:rsidR="005C25FF">
              <w:t xml:space="preserve">und quantifizierte </w:t>
            </w:r>
            <w:r w:rsidRPr="00132582">
              <w:t>Potenziale erneuerbarer Energien zur Wärmeversorgung sowie Abwärme und Kraft-Wärme-Kopplung</w:t>
            </w:r>
            <w:r>
              <w:t xml:space="preserve"> auf dem Gemarkungsgebiet:</w:t>
            </w:r>
          </w:p>
          <w:p w14:paraId="69B00D24" w14:textId="77777777" w:rsidR="009D3596" w:rsidRDefault="009D3596" w:rsidP="009D3596">
            <w:pPr>
              <w:spacing w:after="60"/>
              <w:ind w:left="431" w:hanging="431"/>
            </w:pPr>
            <w:r>
              <w:t>a.</w:t>
            </w:r>
            <w:r>
              <w:tab/>
              <w:t>Biomasse; Darstellung des Anteils der zur Gewinnung von Biomasse genutzten Flächen auf dem Gemarkungsgebiet</w:t>
            </w:r>
          </w:p>
          <w:p w14:paraId="21F50BDA" w14:textId="77777777" w:rsidR="009D3596" w:rsidRDefault="009D3596" w:rsidP="009D3596">
            <w:pPr>
              <w:spacing w:after="60"/>
              <w:ind w:left="431" w:hanging="431"/>
            </w:pPr>
            <w:r>
              <w:t>b.</w:t>
            </w:r>
            <w:r>
              <w:tab/>
              <w:t>Geothermie; Darstellung der geeigneten Flächen für Erdsonden, Erdkollektoren und Tiefengeothermie</w:t>
            </w:r>
          </w:p>
          <w:p w14:paraId="50D461A4" w14:textId="77777777" w:rsidR="009D3596" w:rsidRDefault="009D3596" w:rsidP="009D3596">
            <w:pPr>
              <w:spacing w:after="60"/>
              <w:ind w:left="431" w:hanging="431"/>
            </w:pPr>
            <w:r>
              <w:t>c.</w:t>
            </w:r>
            <w:r>
              <w:tab/>
              <w:t>Umweltwärme aus Gewässern und Abwasser</w:t>
            </w:r>
          </w:p>
          <w:p w14:paraId="7EB2BA4C" w14:textId="77777777" w:rsidR="009D3596" w:rsidRDefault="009D3596" w:rsidP="009D3596">
            <w:pPr>
              <w:spacing w:after="60"/>
              <w:ind w:left="431" w:hanging="431"/>
            </w:pPr>
            <w:r>
              <w:t>d.</w:t>
            </w:r>
            <w:r>
              <w:tab/>
              <w:t xml:space="preserve">Solarthermie; Darstellung der Freiflächen und Dachflächenpotenziale </w:t>
            </w:r>
          </w:p>
          <w:p w14:paraId="29A20121" w14:textId="77777777" w:rsidR="009D3596" w:rsidRDefault="009D3596" w:rsidP="009D3596">
            <w:pPr>
              <w:spacing w:after="60"/>
              <w:ind w:left="431" w:hanging="431"/>
            </w:pPr>
            <w:r>
              <w:t>e.</w:t>
            </w:r>
            <w:r>
              <w:tab/>
              <w:t>Abwärme-Potenziale aus Industrie, Gewerbe und Abwasser</w:t>
            </w:r>
          </w:p>
          <w:p w14:paraId="1360ABD5" w14:textId="47120ADB" w:rsidR="006A5C6C" w:rsidRPr="00132582" w:rsidRDefault="009D3596" w:rsidP="009D3596">
            <w:pPr>
              <w:spacing w:after="60"/>
              <w:ind w:left="431" w:hanging="431"/>
            </w:pPr>
            <w:r>
              <w:t>f.</w:t>
            </w:r>
            <w:r>
              <w:tab/>
              <w:t>Standorte für KWK-Wärme aus erneuerbaren Energien</w:t>
            </w:r>
          </w:p>
        </w:tc>
        <w:tc>
          <w:tcPr>
            <w:tcW w:w="2410" w:type="dxa"/>
            <w:tcBorders>
              <w:bottom w:val="single" w:sz="4" w:space="0" w:color="auto"/>
            </w:tcBorders>
          </w:tcPr>
          <w:p w14:paraId="7EACCF02" w14:textId="0F9A8AD6" w:rsidR="002F3BD8" w:rsidRPr="00CF0A6C" w:rsidRDefault="002F3BD8" w:rsidP="00B003DE">
            <w:pPr>
              <w:spacing w:before="120"/>
              <w:rPr>
                <w:sz w:val="20"/>
                <w:szCs w:val="20"/>
              </w:rPr>
            </w:pPr>
          </w:p>
        </w:tc>
      </w:tr>
    </w:tbl>
    <w:p w14:paraId="20704859" w14:textId="77777777" w:rsidR="00CF2F80" w:rsidRDefault="00CF2F80">
      <w:r>
        <w:br w:type="page"/>
      </w:r>
    </w:p>
    <w:tbl>
      <w:tblPr>
        <w:tblStyle w:val="Tabellenraster"/>
        <w:tblW w:w="13320" w:type="dxa"/>
        <w:tblLayout w:type="fixed"/>
        <w:tblLook w:val="04A0" w:firstRow="1" w:lastRow="0" w:firstColumn="1" w:lastColumn="0" w:noHBand="0" w:noVBand="1"/>
      </w:tblPr>
      <w:tblGrid>
        <w:gridCol w:w="877"/>
        <w:gridCol w:w="10033"/>
        <w:gridCol w:w="2410"/>
      </w:tblGrid>
      <w:tr w:rsidR="002F3BD8" w:rsidRPr="00132582" w14:paraId="4B6C5165" w14:textId="77777777" w:rsidTr="00475A56">
        <w:tc>
          <w:tcPr>
            <w:tcW w:w="877" w:type="dxa"/>
            <w:tcBorders>
              <w:bottom w:val="single" w:sz="4" w:space="0" w:color="auto"/>
            </w:tcBorders>
          </w:tcPr>
          <w:p w14:paraId="26A2EA51" w14:textId="79111C1C" w:rsidR="002F3BD8" w:rsidRPr="00132582" w:rsidRDefault="002F3BD8" w:rsidP="00B003DE">
            <w:pPr>
              <w:spacing w:before="120"/>
            </w:pPr>
            <w:r w:rsidRPr="00132582">
              <w:t>A.2.3</w:t>
            </w:r>
          </w:p>
        </w:tc>
        <w:tc>
          <w:tcPr>
            <w:tcW w:w="10033" w:type="dxa"/>
            <w:tcBorders>
              <w:bottom w:val="single" w:sz="4" w:space="0" w:color="auto"/>
            </w:tcBorders>
          </w:tcPr>
          <w:p w14:paraId="1FB0F6B0" w14:textId="77777777" w:rsidR="002F3BD8" w:rsidRDefault="002F3BD8" w:rsidP="00B003DE">
            <w:pPr>
              <w:spacing w:before="120"/>
            </w:pPr>
            <w:r>
              <w:t>R</w:t>
            </w:r>
            <w:r w:rsidRPr="00132582">
              <w:t xml:space="preserve">äumlich </w:t>
            </w:r>
            <w:r>
              <w:t>v</w:t>
            </w:r>
            <w:r w:rsidRPr="00132582">
              <w:t>erort</w:t>
            </w:r>
            <w:r>
              <w:t>ete</w:t>
            </w:r>
            <w:r w:rsidRPr="00132582">
              <w:t xml:space="preserve"> </w:t>
            </w:r>
            <w:r w:rsidR="00A14182">
              <w:t xml:space="preserve">und quantifizierte </w:t>
            </w:r>
            <w:r w:rsidRPr="00132582">
              <w:t xml:space="preserve">Potenziale </w:t>
            </w:r>
            <w:r>
              <w:t>e</w:t>
            </w:r>
            <w:r w:rsidRPr="00132582">
              <w:t>rneuerbare</w:t>
            </w:r>
            <w:r>
              <w:t>r</w:t>
            </w:r>
            <w:r w:rsidRPr="00132582">
              <w:t xml:space="preserve"> Stromquellen für Wärmeanwendungen</w:t>
            </w:r>
            <w:r>
              <w:t>:</w:t>
            </w:r>
          </w:p>
          <w:p w14:paraId="6D055DB6" w14:textId="7935ABD4" w:rsidR="009D3596" w:rsidRDefault="009D3596" w:rsidP="00343321">
            <w:pPr>
              <w:pStyle w:val="Listenabsatz"/>
              <w:numPr>
                <w:ilvl w:val="0"/>
                <w:numId w:val="16"/>
              </w:numPr>
              <w:spacing w:after="60" w:line="276" w:lineRule="auto"/>
              <w:ind w:left="714" w:hanging="357"/>
            </w:pPr>
            <w:r>
              <w:t>Photovoltaik</w:t>
            </w:r>
          </w:p>
          <w:p w14:paraId="01E8F001" w14:textId="3DBB0A89" w:rsidR="009D3596" w:rsidRDefault="009D3596" w:rsidP="00343321">
            <w:pPr>
              <w:pStyle w:val="Listenabsatz"/>
              <w:numPr>
                <w:ilvl w:val="0"/>
                <w:numId w:val="16"/>
              </w:numPr>
              <w:spacing w:after="60" w:line="276" w:lineRule="auto"/>
              <w:ind w:left="714" w:hanging="357"/>
            </w:pPr>
            <w:r>
              <w:t>Windkraft</w:t>
            </w:r>
          </w:p>
          <w:p w14:paraId="604C0498" w14:textId="41C19189" w:rsidR="009D3596" w:rsidRDefault="009D3596" w:rsidP="00343321">
            <w:pPr>
              <w:pStyle w:val="Listenabsatz"/>
              <w:numPr>
                <w:ilvl w:val="0"/>
                <w:numId w:val="16"/>
              </w:numPr>
              <w:spacing w:after="60" w:line="276" w:lineRule="auto"/>
              <w:ind w:left="714" w:hanging="357"/>
            </w:pPr>
            <w:r>
              <w:t>Wasserkraft</w:t>
            </w:r>
          </w:p>
          <w:p w14:paraId="5303ED5B" w14:textId="7F2C070E" w:rsidR="009D3596" w:rsidRPr="00132582" w:rsidRDefault="009D3596" w:rsidP="00343321">
            <w:pPr>
              <w:pStyle w:val="Listenabsatz"/>
              <w:numPr>
                <w:ilvl w:val="0"/>
                <w:numId w:val="16"/>
              </w:numPr>
              <w:spacing w:after="60" w:line="276" w:lineRule="auto"/>
              <w:ind w:left="714" w:hanging="357"/>
            </w:pPr>
            <w:r>
              <w:t>KWK-Standorte</w:t>
            </w:r>
          </w:p>
        </w:tc>
        <w:tc>
          <w:tcPr>
            <w:tcW w:w="2410" w:type="dxa"/>
            <w:tcBorders>
              <w:bottom w:val="single" w:sz="4" w:space="0" w:color="auto"/>
            </w:tcBorders>
          </w:tcPr>
          <w:p w14:paraId="58B5A448" w14:textId="77777777" w:rsidR="002F3BD8" w:rsidRPr="00CF0A6C" w:rsidRDefault="002F3BD8" w:rsidP="00B003DE">
            <w:pPr>
              <w:spacing w:before="120"/>
              <w:rPr>
                <w:sz w:val="20"/>
                <w:szCs w:val="20"/>
              </w:rPr>
            </w:pPr>
          </w:p>
        </w:tc>
      </w:tr>
      <w:tr w:rsidR="00A73B4B" w:rsidRPr="00132582" w14:paraId="779B9C21" w14:textId="77777777" w:rsidTr="00475A56">
        <w:tc>
          <w:tcPr>
            <w:tcW w:w="877" w:type="dxa"/>
            <w:tcBorders>
              <w:top w:val="single" w:sz="4" w:space="0" w:color="auto"/>
              <w:left w:val="single" w:sz="4" w:space="0" w:color="auto"/>
              <w:bottom w:val="single" w:sz="4" w:space="0" w:color="auto"/>
              <w:right w:val="single" w:sz="4" w:space="0" w:color="auto"/>
            </w:tcBorders>
          </w:tcPr>
          <w:p w14:paraId="454885D0" w14:textId="77777777" w:rsidR="00A73B4B" w:rsidRPr="00132582" w:rsidRDefault="00A73B4B" w:rsidP="0039552F">
            <w:pPr>
              <w:spacing w:before="120"/>
            </w:pPr>
            <w:bookmarkStart w:id="2" w:name="_Hlk139528220"/>
            <w:r>
              <w:t>A 2.4</w:t>
            </w:r>
          </w:p>
        </w:tc>
        <w:tc>
          <w:tcPr>
            <w:tcW w:w="10033" w:type="dxa"/>
            <w:tcBorders>
              <w:top w:val="single" w:sz="4" w:space="0" w:color="auto"/>
              <w:left w:val="single" w:sz="4" w:space="0" w:color="auto"/>
              <w:bottom w:val="single" w:sz="4" w:space="0" w:color="auto"/>
              <w:right w:val="single" w:sz="4" w:space="0" w:color="auto"/>
            </w:tcBorders>
          </w:tcPr>
          <w:p w14:paraId="0A4259DA" w14:textId="77777777" w:rsidR="00A73B4B" w:rsidRDefault="00A73B4B" w:rsidP="00300C68">
            <w:pPr>
              <w:spacing w:before="120"/>
              <w:ind w:left="1"/>
            </w:pPr>
            <w:r>
              <w:t>Frühzeitige Beteiligung der Öffentlichkeit (Bürgerschaft und Interessengruppen sowie Interessentinnen und Interessenten der Wirtschaft)</w:t>
            </w:r>
          </w:p>
          <w:p w14:paraId="2E7DB924" w14:textId="2B9A2C9D" w:rsidR="00A73B4B" w:rsidRDefault="00C65342" w:rsidP="00343321">
            <w:pPr>
              <w:pStyle w:val="Listenabsatz"/>
              <w:numPr>
                <w:ilvl w:val="0"/>
                <w:numId w:val="13"/>
              </w:numPr>
              <w:spacing w:before="120"/>
            </w:pPr>
            <w:r>
              <w:t xml:space="preserve">Zusammenstellung der </w:t>
            </w:r>
            <w:r w:rsidR="00A73B4B">
              <w:t xml:space="preserve">Beteiligungsunterlagen in Form eines </w:t>
            </w:r>
            <w:r w:rsidR="00961ED0">
              <w:t xml:space="preserve">ersten </w:t>
            </w:r>
            <w:r w:rsidR="00A73B4B">
              <w:t xml:space="preserve">Zwischenberichts </w:t>
            </w:r>
            <w:r>
              <w:br/>
              <w:t>auf Basis der Ergebnisse von Bestands- und Potenzialanalyse</w:t>
            </w:r>
          </w:p>
          <w:p w14:paraId="283475B8" w14:textId="77777777" w:rsidR="00A73B4B" w:rsidRDefault="00A73B4B" w:rsidP="00343321">
            <w:pPr>
              <w:pStyle w:val="Listenabsatz"/>
              <w:numPr>
                <w:ilvl w:val="0"/>
                <w:numId w:val="13"/>
              </w:numPr>
              <w:spacing w:before="120"/>
            </w:pPr>
            <w:r>
              <w:t>Unterstützung der Gemeindeverwaltung bei der Durchführung der frühzeitigen Öffentlichkeitsbeteiligung (Vorbereiten des Bekanntmachungstextes, ggf. Präsentation des Zwischenberichts in Beteiligungsveranstaltungen, ggf. Protokollführung zu den Äußerungen der Öffentlichkeit)</w:t>
            </w:r>
          </w:p>
          <w:p w14:paraId="7F94CCF0" w14:textId="332B5C3C" w:rsidR="00A73B4B" w:rsidRDefault="00A73B4B" w:rsidP="00343321">
            <w:pPr>
              <w:pStyle w:val="Listenabsatz"/>
              <w:numPr>
                <w:ilvl w:val="0"/>
                <w:numId w:val="13"/>
              </w:numPr>
              <w:spacing w:before="120"/>
            </w:pPr>
            <w:r>
              <w:t>Auswertung der Äußerungen der Öffentlichkeit</w:t>
            </w:r>
            <w:r w:rsidR="00C65342">
              <w:t xml:space="preserve"> und deren Berücksichtigung in der weiteren Planung</w:t>
            </w:r>
          </w:p>
        </w:tc>
        <w:tc>
          <w:tcPr>
            <w:tcW w:w="2410" w:type="dxa"/>
            <w:tcBorders>
              <w:top w:val="single" w:sz="4" w:space="0" w:color="auto"/>
              <w:left w:val="single" w:sz="4" w:space="0" w:color="auto"/>
              <w:bottom w:val="single" w:sz="4" w:space="0" w:color="auto"/>
              <w:right w:val="single" w:sz="4" w:space="0" w:color="auto"/>
            </w:tcBorders>
          </w:tcPr>
          <w:p w14:paraId="0A86FCC4" w14:textId="77777777" w:rsidR="00A73B4B" w:rsidRPr="00CF0A6C" w:rsidRDefault="00A73B4B" w:rsidP="0039552F">
            <w:pPr>
              <w:spacing w:before="120"/>
              <w:rPr>
                <w:i/>
                <w:iCs/>
                <w:sz w:val="20"/>
                <w:szCs w:val="20"/>
                <w:highlight w:val="cyan"/>
              </w:rPr>
            </w:pPr>
          </w:p>
        </w:tc>
      </w:tr>
      <w:bookmarkEnd w:id="2"/>
    </w:tbl>
    <w:p w14:paraId="75F2176A" w14:textId="77777777" w:rsidR="004B39DB" w:rsidRDefault="004B39DB">
      <w:r>
        <w:br w:type="page"/>
      </w:r>
    </w:p>
    <w:tbl>
      <w:tblPr>
        <w:tblStyle w:val="Tabellenraster"/>
        <w:tblW w:w="13320" w:type="dxa"/>
        <w:tblLayout w:type="fixed"/>
        <w:tblLook w:val="04A0" w:firstRow="1" w:lastRow="0" w:firstColumn="1" w:lastColumn="0" w:noHBand="0" w:noVBand="1"/>
      </w:tblPr>
      <w:tblGrid>
        <w:gridCol w:w="877"/>
        <w:gridCol w:w="10033"/>
        <w:gridCol w:w="2410"/>
      </w:tblGrid>
      <w:tr w:rsidR="002F3BD8" w:rsidRPr="00132582" w14:paraId="29072DA5" w14:textId="77777777" w:rsidTr="00443E98">
        <w:tc>
          <w:tcPr>
            <w:tcW w:w="877" w:type="dxa"/>
            <w:shd w:val="clear" w:color="auto" w:fill="F2F2F2" w:themeFill="background1" w:themeFillShade="F2"/>
          </w:tcPr>
          <w:p w14:paraId="5630BDC3" w14:textId="5CBA6644" w:rsidR="002F3BD8" w:rsidRPr="00132582" w:rsidRDefault="002F3BD8" w:rsidP="00B003DE">
            <w:pPr>
              <w:spacing w:before="120"/>
            </w:pPr>
            <w:r w:rsidRPr="00132582">
              <w:t>A.3</w:t>
            </w:r>
          </w:p>
        </w:tc>
        <w:tc>
          <w:tcPr>
            <w:tcW w:w="10033" w:type="dxa"/>
            <w:shd w:val="clear" w:color="auto" w:fill="F2F2F2" w:themeFill="background1" w:themeFillShade="F2"/>
          </w:tcPr>
          <w:p w14:paraId="26ECB40A" w14:textId="77777777" w:rsidR="002F3BD8" w:rsidRPr="00132582" w:rsidRDefault="002F3BD8" w:rsidP="00B003DE">
            <w:pPr>
              <w:spacing w:before="120"/>
            </w:pPr>
            <w:r w:rsidRPr="00132582">
              <w:t>Zielszenario</w:t>
            </w:r>
          </w:p>
        </w:tc>
        <w:tc>
          <w:tcPr>
            <w:tcW w:w="2410" w:type="dxa"/>
            <w:shd w:val="clear" w:color="auto" w:fill="F2F2F2" w:themeFill="background1" w:themeFillShade="F2"/>
          </w:tcPr>
          <w:p w14:paraId="61C3A113" w14:textId="77777777" w:rsidR="002F3BD8" w:rsidRPr="00CF0A6C" w:rsidRDefault="002F3BD8" w:rsidP="00B003DE">
            <w:pPr>
              <w:spacing w:before="120"/>
              <w:rPr>
                <w:sz w:val="20"/>
                <w:szCs w:val="20"/>
              </w:rPr>
            </w:pPr>
            <w:r w:rsidRPr="00CF0A6C">
              <w:rPr>
                <w:sz w:val="20"/>
                <w:szCs w:val="20"/>
              </w:rPr>
              <w:t>LF 3.4</w:t>
            </w:r>
          </w:p>
        </w:tc>
      </w:tr>
      <w:tr w:rsidR="002F3BD8" w14:paraId="43C20DA0" w14:textId="77777777" w:rsidTr="00443E98">
        <w:tc>
          <w:tcPr>
            <w:tcW w:w="877" w:type="dxa"/>
            <w:tcBorders>
              <w:bottom w:val="single" w:sz="4" w:space="0" w:color="auto"/>
            </w:tcBorders>
          </w:tcPr>
          <w:p w14:paraId="136EE152" w14:textId="77777777" w:rsidR="002F3BD8" w:rsidRDefault="002F3BD8" w:rsidP="00B003DE">
            <w:pPr>
              <w:spacing w:before="120"/>
            </w:pPr>
            <w:r>
              <w:t>A.3.1</w:t>
            </w:r>
          </w:p>
        </w:tc>
        <w:tc>
          <w:tcPr>
            <w:tcW w:w="10033" w:type="dxa"/>
          </w:tcPr>
          <w:p w14:paraId="1FC6BA1E" w14:textId="7FB8822C" w:rsidR="002F3BD8" w:rsidRDefault="002F3BD8" w:rsidP="00B003DE">
            <w:pPr>
              <w:spacing w:before="120"/>
              <w:rPr>
                <w:rFonts w:asciiTheme="minorHAnsi" w:hAnsiTheme="minorHAnsi" w:cstheme="minorHAnsi"/>
              </w:rPr>
            </w:pPr>
            <w:r w:rsidRPr="00456964">
              <w:rPr>
                <w:rFonts w:asciiTheme="minorHAnsi" w:hAnsiTheme="minorHAnsi" w:cstheme="minorHAnsi"/>
              </w:rPr>
              <w:t>Szenario zur zukünftigen Entwicklung des Wärmebedarfs</w:t>
            </w:r>
            <w:r>
              <w:rPr>
                <w:rFonts w:asciiTheme="minorHAnsi" w:hAnsiTheme="minorHAnsi" w:cstheme="minorHAnsi"/>
              </w:rPr>
              <w:t xml:space="preserve"> für 2030 und </w:t>
            </w:r>
            <w:r w:rsidR="002755DE">
              <w:rPr>
                <w:rFonts w:asciiTheme="minorHAnsi" w:hAnsiTheme="minorHAnsi" w:cstheme="minorHAnsi"/>
              </w:rPr>
              <w:t>2040</w:t>
            </w:r>
            <w:r>
              <w:rPr>
                <w:rFonts w:asciiTheme="minorHAnsi" w:hAnsiTheme="minorHAnsi" w:cstheme="minorHAnsi"/>
              </w:rPr>
              <w:t>:</w:t>
            </w:r>
          </w:p>
          <w:p w14:paraId="25DED4A3" w14:textId="562A5DBD" w:rsidR="002F3BD8" w:rsidRDefault="002F3BD8" w:rsidP="00B003DE">
            <w:pPr>
              <w:spacing w:before="120"/>
              <w:rPr>
                <w:rFonts w:asciiTheme="minorHAnsi" w:hAnsiTheme="minorHAnsi" w:cstheme="minorHAnsi"/>
              </w:rPr>
            </w:pPr>
            <w:r>
              <w:rPr>
                <w:rFonts w:asciiTheme="minorHAnsi" w:hAnsiTheme="minorHAnsi" w:cstheme="minorHAnsi"/>
              </w:rPr>
              <w:t xml:space="preserve">Erstellung einer Energie- und </w:t>
            </w:r>
            <w:r w:rsidRPr="002E1094">
              <w:rPr>
                <w:rFonts w:asciiTheme="minorHAnsi" w:hAnsiTheme="minorHAnsi" w:cstheme="minorHAnsi"/>
              </w:rPr>
              <w:t>Treibhausgas</w:t>
            </w:r>
            <w:r>
              <w:rPr>
                <w:rFonts w:asciiTheme="minorHAnsi" w:hAnsiTheme="minorHAnsi" w:cstheme="minorHAnsi"/>
              </w:rPr>
              <w:t xml:space="preserve">bilanz nach Sektoren und Energieträgern für 2030 und </w:t>
            </w:r>
            <w:r w:rsidR="002755DE">
              <w:rPr>
                <w:rFonts w:asciiTheme="minorHAnsi" w:hAnsiTheme="minorHAnsi" w:cstheme="minorHAnsi"/>
              </w:rPr>
              <w:t>2040</w:t>
            </w:r>
          </w:p>
          <w:p w14:paraId="70902C7B" w14:textId="77777777" w:rsidR="002F3BD8" w:rsidRDefault="002F3BD8" w:rsidP="00B003DE">
            <w:pPr>
              <w:spacing w:before="120"/>
            </w:pPr>
            <w:r>
              <w:rPr>
                <w:rFonts w:asciiTheme="minorHAnsi" w:hAnsiTheme="minorHAnsi" w:cstheme="minorHAnsi"/>
              </w:rPr>
              <w:t>Insbesondere Inwertsetzung der ermittelten Potenziale für Energieeinsparung und erneuerbare Energien</w:t>
            </w:r>
          </w:p>
        </w:tc>
        <w:tc>
          <w:tcPr>
            <w:tcW w:w="2410" w:type="dxa"/>
          </w:tcPr>
          <w:p w14:paraId="66075E85" w14:textId="77777777" w:rsidR="002F3BD8" w:rsidRPr="00CF0A6C" w:rsidRDefault="002F3BD8" w:rsidP="00B003DE">
            <w:pPr>
              <w:spacing w:before="120"/>
              <w:rPr>
                <w:sz w:val="20"/>
                <w:szCs w:val="20"/>
              </w:rPr>
            </w:pPr>
          </w:p>
        </w:tc>
      </w:tr>
      <w:tr w:rsidR="002F3BD8" w14:paraId="51C094BE" w14:textId="77777777" w:rsidTr="00443E98">
        <w:tc>
          <w:tcPr>
            <w:tcW w:w="877" w:type="dxa"/>
            <w:tcBorders>
              <w:bottom w:val="nil"/>
            </w:tcBorders>
          </w:tcPr>
          <w:p w14:paraId="06918FE4" w14:textId="77777777" w:rsidR="002F3BD8" w:rsidRDefault="002F3BD8" w:rsidP="00B003DE">
            <w:pPr>
              <w:spacing w:before="120"/>
            </w:pPr>
            <w:r>
              <w:t>A.3.2</w:t>
            </w:r>
          </w:p>
        </w:tc>
        <w:tc>
          <w:tcPr>
            <w:tcW w:w="10033" w:type="dxa"/>
            <w:tcBorders>
              <w:bottom w:val="nil"/>
            </w:tcBorders>
          </w:tcPr>
          <w:p w14:paraId="3F31B78B" w14:textId="756B9186" w:rsidR="002F3BD8" w:rsidRPr="00456964" w:rsidRDefault="002F3BD8" w:rsidP="00494E00">
            <w:pPr>
              <w:spacing w:before="120"/>
              <w:rPr>
                <w:rFonts w:asciiTheme="minorHAnsi" w:hAnsiTheme="minorHAnsi" w:cstheme="minorHAnsi"/>
              </w:rPr>
            </w:pPr>
            <w:r>
              <w:t>Flächenhafte Darstellung der zur klimaneutralen Bedarfsdeckung geplanten Versorgungsstruktur</w:t>
            </w:r>
            <w:r w:rsidR="00494E00">
              <w:t xml:space="preserve"> </w:t>
            </w:r>
            <w:r>
              <w:t xml:space="preserve">für das </w:t>
            </w:r>
            <w:r w:rsidRPr="002E1094">
              <w:t xml:space="preserve">Jahr 2030 und </w:t>
            </w:r>
            <w:r w:rsidR="002755DE">
              <w:t>2040</w:t>
            </w:r>
            <w:r>
              <w:t>:</w:t>
            </w:r>
          </w:p>
        </w:tc>
        <w:tc>
          <w:tcPr>
            <w:tcW w:w="2410" w:type="dxa"/>
            <w:tcBorders>
              <w:bottom w:val="nil"/>
            </w:tcBorders>
          </w:tcPr>
          <w:p w14:paraId="715B2C54" w14:textId="77777777" w:rsidR="002F3BD8" w:rsidRPr="00CF0A6C" w:rsidRDefault="002F3BD8" w:rsidP="00B003DE">
            <w:pPr>
              <w:spacing w:before="120"/>
              <w:rPr>
                <w:sz w:val="20"/>
                <w:szCs w:val="20"/>
              </w:rPr>
            </w:pPr>
          </w:p>
        </w:tc>
      </w:tr>
      <w:tr w:rsidR="002F3BD8" w:rsidRPr="00AF577F" w14:paraId="3F461C6C" w14:textId="77777777" w:rsidTr="00443E98">
        <w:tc>
          <w:tcPr>
            <w:tcW w:w="877" w:type="dxa"/>
            <w:tcBorders>
              <w:top w:val="nil"/>
              <w:bottom w:val="single" w:sz="4" w:space="0" w:color="auto"/>
            </w:tcBorders>
          </w:tcPr>
          <w:p w14:paraId="64170B2C" w14:textId="77777777" w:rsidR="002F3BD8" w:rsidRPr="002813C0" w:rsidRDefault="002F3BD8" w:rsidP="00B003DE">
            <w:pPr>
              <w:spacing w:before="120"/>
            </w:pPr>
          </w:p>
        </w:tc>
        <w:tc>
          <w:tcPr>
            <w:tcW w:w="10033" w:type="dxa"/>
            <w:tcBorders>
              <w:top w:val="nil"/>
              <w:bottom w:val="single" w:sz="4" w:space="0" w:color="auto"/>
            </w:tcBorders>
          </w:tcPr>
          <w:p w14:paraId="63148221" w14:textId="77777777" w:rsidR="002F3BD8" w:rsidRDefault="002F3BD8" w:rsidP="00B003DE">
            <w:pPr>
              <w:spacing w:before="120"/>
            </w:pPr>
            <w:r>
              <w:t xml:space="preserve">a) </w:t>
            </w:r>
            <w:r w:rsidRPr="002813C0">
              <w:t>Eignungsgebiete für Wärmenetze</w:t>
            </w:r>
            <w:r>
              <w:t>:</w:t>
            </w:r>
          </w:p>
          <w:p w14:paraId="24D12274" w14:textId="77777777" w:rsidR="002F3BD8" w:rsidRDefault="002F3BD8" w:rsidP="00B003DE">
            <w:pPr>
              <w:spacing w:before="120"/>
              <w:ind w:left="573"/>
            </w:pPr>
            <w:r>
              <w:t>Ermittlung und Darstellung der Eignungsgebiete für Wärmenetze, z. B. anhand der Analyse der Wärmekosten im Vergleich zur dezentralen Versorgung</w:t>
            </w:r>
          </w:p>
          <w:p w14:paraId="0623764A" w14:textId="77777777" w:rsidR="002F3BD8" w:rsidRDefault="002F3BD8" w:rsidP="00B003DE">
            <w:pPr>
              <w:spacing w:before="120"/>
              <w:ind w:left="573"/>
            </w:pPr>
            <w:r>
              <w:t xml:space="preserve">Ausweisung der Nutzung der lokalen Potenziale erneuerbarer Energien zur Wärmeerzeugung in den unterschiedlichen Wärmenetz-Eignungsgebieten </w:t>
            </w:r>
          </w:p>
          <w:p w14:paraId="197DA690" w14:textId="77777777" w:rsidR="002F3BD8" w:rsidRDefault="002F3BD8" w:rsidP="00B003DE">
            <w:pPr>
              <w:spacing w:before="120"/>
              <w:ind w:left="573"/>
            </w:pPr>
            <w:r>
              <w:t>Gebietsweise Darstellung der Nutzung von Wärmepumpen, Bioenergie, Solarthermie, Abwärme etc. in den Heizzentralen</w:t>
            </w:r>
          </w:p>
          <w:p w14:paraId="2E880C8D" w14:textId="77777777" w:rsidR="002F3BD8" w:rsidRDefault="002F3BD8" w:rsidP="00443E98">
            <w:pPr>
              <w:spacing w:before="120"/>
              <w:ind w:left="573"/>
            </w:pPr>
            <w:r>
              <w:t>Berechnung des Wärmebedarfs und Abschätzung der Wärmekosten pro Eignungsgebiet</w:t>
            </w:r>
          </w:p>
          <w:p w14:paraId="13D611D1" w14:textId="77777777" w:rsidR="00B30AC0" w:rsidRDefault="00B30AC0" w:rsidP="00B30AC0">
            <w:pPr>
              <w:spacing w:before="120"/>
            </w:pPr>
            <w:r>
              <w:t>b) Eignungsgebiete der Einzelversorgung:</w:t>
            </w:r>
          </w:p>
          <w:p w14:paraId="167642AB" w14:textId="77777777" w:rsidR="00B30AC0" w:rsidRDefault="00B30AC0" w:rsidP="00B30AC0">
            <w:pPr>
              <w:spacing w:before="120"/>
              <w:ind w:left="573"/>
            </w:pPr>
            <w:r>
              <w:t>Ausweisung der Nutzung der lokalen Potenziale erneuerbarer Energien zur Wärmeerzeugung</w:t>
            </w:r>
          </w:p>
          <w:p w14:paraId="51E84607" w14:textId="77777777" w:rsidR="00B30AC0" w:rsidRDefault="00B30AC0" w:rsidP="00B30AC0">
            <w:pPr>
              <w:spacing w:before="120"/>
              <w:ind w:left="573"/>
            </w:pPr>
            <w:r>
              <w:t>Berechnung von Wärmekosten für typische dezentrale Wärmeversorgung</w:t>
            </w:r>
          </w:p>
          <w:p w14:paraId="56D36551" w14:textId="77777777" w:rsidR="00B30AC0" w:rsidRDefault="00B30AC0" w:rsidP="00B30AC0">
            <w:pPr>
              <w:spacing w:before="120"/>
              <w:ind w:left="573"/>
            </w:pPr>
            <w:r>
              <w:t>Definition der geeigneten erneuerbaren Energien pro Eignungsgebiet</w:t>
            </w:r>
          </w:p>
          <w:p w14:paraId="45D5E088" w14:textId="06E2A80D" w:rsidR="00B30AC0" w:rsidRPr="002813C0" w:rsidRDefault="00B30AC0" w:rsidP="002E7E9D">
            <w:pPr>
              <w:spacing w:before="120"/>
            </w:pPr>
            <w:r>
              <w:t>c) Analyse und Beschreibung der Entwicklung der Gasversorgung für 2030 und 2040</w:t>
            </w:r>
          </w:p>
        </w:tc>
        <w:tc>
          <w:tcPr>
            <w:tcW w:w="2410" w:type="dxa"/>
            <w:tcBorders>
              <w:top w:val="nil"/>
            </w:tcBorders>
          </w:tcPr>
          <w:p w14:paraId="391394F4" w14:textId="77777777" w:rsidR="002F3BD8" w:rsidRPr="00CF0A6C" w:rsidRDefault="002F3BD8" w:rsidP="00B003DE">
            <w:pPr>
              <w:spacing w:before="120"/>
              <w:rPr>
                <w:i/>
                <w:iCs/>
                <w:color w:val="92D050"/>
                <w:sz w:val="20"/>
                <w:szCs w:val="20"/>
              </w:rPr>
            </w:pPr>
          </w:p>
        </w:tc>
      </w:tr>
    </w:tbl>
    <w:p w14:paraId="0CFFC6AA" w14:textId="77777777" w:rsidR="00B30AC0" w:rsidRDefault="00B30AC0">
      <w:r>
        <w:br w:type="page"/>
      </w:r>
    </w:p>
    <w:tbl>
      <w:tblPr>
        <w:tblStyle w:val="Tabellenraster"/>
        <w:tblW w:w="13320" w:type="dxa"/>
        <w:tblLayout w:type="fixed"/>
        <w:tblLook w:val="04A0" w:firstRow="1" w:lastRow="0" w:firstColumn="1" w:lastColumn="0" w:noHBand="0" w:noVBand="1"/>
      </w:tblPr>
      <w:tblGrid>
        <w:gridCol w:w="877"/>
        <w:gridCol w:w="10033"/>
        <w:gridCol w:w="2410"/>
      </w:tblGrid>
      <w:tr w:rsidR="002F3BD8" w14:paraId="2CC35D8A" w14:textId="77777777" w:rsidTr="00271773">
        <w:tc>
          <w:tcPr>
            <w:tcW w:w="877" w:type="dxa"/>
            <w:tcBorders>
              <w:bottom w:val="single" w:sz="4" w:space="0" w:color="auto"/>
            </w:tcBorders>
            <w:shd w:val="clear" w:color="auto" w:fill="F2F2F2" w:themeFill="background1" w:themeFillShade="F2"/>
          </w:tcPr>
          <w:p w14:paraId="18F7F80E" w14:textId="0F38B18A" w:rsidR="002F3BD8" w:rsidRPr="00E64BD6" w:rsidRDefault="002F3BD8" w:rsidP="00B003DE">
            <w:pPr>
              <w:spacing w:before="120"/>
            </w:pPr>
            <w:r w:rsidRPr="00E64BD6">
              <w:t>A.4</w:t>
            </w:r>
          </w:p>
        </w:tc>
        <w:tc>
          <w:tcPr>
            <w:tcW w:w="10033" w:type="dxa"/>
            <w:tcBorders>
              <w:bottom w:val="single" w:sz="4" w:space="0" w:color="auto"/>
            </w:tcBorders>
            <w:shd w:val="clear" w:color="auto" w:fill="F2F2F2" w:themeFill="background1" w:themeFillShade="F2"/>
          </w:tcPr>
          <w:p w14:paraId="7BF3EFCC" w14:textId="77777777" w:rsidR="002F3BD8" w:rsidRPr="00E64BD6" w:rsidRDefault="002F3BD8" w:rsidP="00B003DE">
            <w:pPr>
              <w:spacing w:before="120"/>
            </w:pPr>
            <w:r w:rsidRPr="00E64BD6">
              <w:rPr>
                <w:rFonts w:asciiTheme="minorHAnsi" w:hAnsiTheme="minorHAnsi" w:cstheme="minorHAnsi"/>
              </w:rPr>
              <w:t>Kommunale Wärmewendestrategie mit Maßnahmenkatalog</w:t>
            </w:r>
          </w:p>
        </w:tc>
        <w:tc>
          <w:tcPr>
            <w:tcW w:w="2410" w:type="dxa"/>
            <w:tcBorders>
              <w:bottom w:val="single" w:sz="4" w:space="0" w:color="auto"/>
            </w:tcBorders>
            <w:shd w:val="clear" w:color="auto" w:fill="F2F2F2" w:themeFill="background1" w:themeFillShade="F2"/>
          </w:tcPr>
          <w:p w14:paraId="58436696" w14:textId="2AD67395" w:rsidR="002F3BD8" w:rsidRPr="00CF0A6C" w:rsidRDefault="002F3BD8" w:rsidP="00B003DE">
            <w:pPr>
              <w:spacing w:before="120"/>
              <w:rPr>
                <w:sz w:val="20"/>
                <w:szCs w:val="20"/>
              </w:rPr>
            </w:pPr>
            <w:r w:rsidRPr="00CF0A6C">
              <w:rPr>
                <w:sz w:val="20"/>
                <w:szCs w:val="20"/>
              </w:rPr>
              <w:t>LF 3.5</w:t>
            </w:r>
            <w:r w:rsidR="00B321B3">
              <w:rPr>
                <w:sz w:val="20"/>
                <w:szCs w:val="20"/>
              </w:rPr>
              <w:t>;</w:t>
            </w:r>
            <w:r w:rsidRPr="00CF0A6C">
              <w:rPr>
                <w:sz w:val="20"/>
                <w:szCs w:val="20"/>
              </w:rPr>
              <w:t xml:space="preserve"> 4</w:t>
            </w:r>
          </w:p>
        </w:tc>
      </w:tr>
      <w:tr w:rsidR="002F3BD8" w14:paraId="07BF0E4F" w14:textId="77777777" w:rsidTr="00271773">
        <w:tc>
          <w:tcPr>
            <w:tcW w:w="877" w:type="dxa"/>
            <w:tcBorders>
              <w:bottom w:val="nil"/>
            </w:tcBorders>
            <w:shd w:val="clear" w:color="auto" w:fill="auto"/>
          </w:tcPr>
          <w:p w14:paraId="5DE830D3" w14:textId="77777777" w:rsidR="002F3BD8" w:rsidRPr="00E64BD6" w:rsidRDefault="002F3BD8" w:rsidP="00B003DE">
            <w:pPr>
              <w:spacing w:before="120"/>
              <w:rPr>
                <w:highlight w:val="yellow"/>
              </w:rPr>
            </w:pPr>
          </w:p>
        </w:tc>
        <w:tc>
          <w:tcPr>
            <w:tcW w:w="10033" w:type="dxa"/>
            <w:tcBorders>
              <w:bottom w:val="nil"/>
            </w:tcBorders>
            <w:shd w:val="clear" w:color="auto" w:fill="auto"/>
          </w:tcPr>
          <w:p w14:paraId="2FA6099C" w14:textId="77777777" w:rsidR="002F3BD8" w:rsidRPr="00BF39AC" w:rsidRDefault="002F3BD8" w:rsidP="00E83CF3">
            <w:pPr>
              <w:spacing w:before="120" w:after="60"/>
              <w:rPr>
                <w:rFonts w:asciiTheme="minorHAnsi" w:hAnsiTheme="minorHAnsi" w:cstheme="minorHAnsi"/>
              </w:rPr>
            </w:pPr>
            <w:r w:rsidRPr="00D5505D">
              <w:rPr>
                <w:rFonts w:asciiTheme="minorHAnsi" w:hAnsiTheme="minorHAnsi" w:cstheme="minorHAnsi"/>
              </w:rPr>
              <w:t>Formulierung möglicher Handlungsstrategien und Maßnahmen</w:t>
            </w:r>
            <w:r>
              <w:rPr>
                <w:rFonts w:asciiTheme="minorHAnsi" w:hAnsiTheme="minorHAnsi" w:cstheme="minorHAnsi"/>
              </w:rPr>
              <w:t xml:space="preserve"> zur</w:t>
            </w:r>
            <w:r w:rsidRPr="00BF39AC">
              <w:rPr>
                <w:rFonts w:asciiTheme="minorHAnsi" w:hAnsiTheme="minorHAnsi" w:cstheme="minorHAnsi"/>
              </w:rPr>
              <w:t xml:space="preserve">: </w:t>
            </w:r>
          </w:p>
          <w:p w14:paraId="0FCB8249" w14:textId="77777777" w:rsidR="002F3BD8" w:rsidRPr="0005089C" w:rsidRDefault="002F3BD8" w:rsidP="00343321">
            <w:pPr>
              <w:pStyle w:val="Aufzhlung"/>
              <w:numPr>
                <w:ilvl w:val="0"/>
                <w:numId w:val="7"/>
              </w:numPr>
              <w:spacing w:after="60" w:line="276" w:lineRule="auto"/>
              <w:contextualSpacing/>
            </w:pPr>
            <w:r w:rsidRPr="0005089C">
              <w:t>Steigerung der Energieeffizienz</w:t>
            </w:r>
          </w:p>
          <w:p w14:paraId="0D51F17B" w14:textId="77777777" w:rsidR="002F3BD8" w:rsidRPr="0005089C" w:rsidRDefault="002F3BD8" w:rsidP="00343321">
            <w:pPr>
              <w:pStyle w:val="Aufzhlung"/>
              <w:numPr>
                <w:ilvl w:val="0"/>
                <w:numId w:val="7"/>
              </w:numPr>
              <w:spacing w:after="60" w:line="276" w:lineRule="auto"/>
              <w:contextualSpacing/>
            </w:pPr>
            <w:r w:rsidRPr="0005089C">
              <w:t>Reduzierung des Wärmeenergiebedarfs</w:t>
            </w:r>
          </w:p>
          <w:p w14:paraId="1BA9AFB0" w14:textId="77777777" w:rsidR="002F3BD8" w:rsidRPr="0005089C" w:rsidRDefault="002F3BD8" w:rsidP="00343321">
            <w:pPr>
              <w:pStyle w:val="Aufzhlung"/>
              <w:numPr>
                <w:ilvl w:val="0"/>
                <w:numId w:val="7"/>
              </w:numPr>
              <w:spacing w:after="60" w:line="276" w:lineRule="auto"/>
              <w:contextualSpacing/>
            </w:pPr>
            <w:r w:rsidRPr="0005089C">
              <w:t>Dekarbonisierung der Wärmeversorgung</w:t>
            </w:r>
          </w:p>
          <w:p w14:paraId="57C5A8A9" w14:textId="77777777" w:rsidR="002F3BD8" w:rsidRPr="00BF39AC" w:rsidRDefault="002F3BD8" w:rsidP="00E83CF3">
            <w:pPr>
              <w:spacing w:after="60"/>
              <w:rPr>
                <w:rFonts w:asciiTheme="minorHAnsi" w:hAnsiTheme="minorHAnsi" w:cstheme="minorHAnsi"/>
              </w:rPr>
            </w:pPr>
            <w:r w:rsidRPr="00BF39AC">
              <w:rPr>
                <w:rFonts w:asciiTheme="minorHAnsi" w:hAnsiTheme="minorHAnsi" w:cstheme="minorHAnsi"/>
              </w:rPr>
              <w:t xml:space="preserve">Darstellung der Maßnahmen mit räumlicher Verortung als Teilgebiets-Steckbriefe (s.u.). </w:t>
            </w:r>
          </w:p>
          <w:p w14:paraId="54E43E4D" w14:textId="77777777" w:rsidR="002F3BD8" w:rsidRDefault="002F3BD8" w:rsidP="00E83CF3">
            <w:pPr>
              <w:spacing w:after="60"/>
            </w:pPr>
            <w:r w:rsidRPr="00BF39AC">
              <w:t>Es sind mindestens fünf Maßnahmen zu benennen, mit deren Umsetzung innerhalb der auf die Veröffentlichung des Wärmeplans folgenden fünf Jahre begonnen werden soll.</w:t>
            </w:r>
          </w:p>
          <w:p w14:paraId="5336E0D2" w14:textId="77777777" w:rsidR="002F3BD8" w:rsidRPr="00BF39AC" w:rsidRDefault="002F3BD8" w:rsidP="00E83CF3">
            <w:pPr>
              <w:spacing w:after="60"/>
              <w:rPr>
                <w:rFonts w:asciiTheme="minorHAnsi" w:hAnsiTheme="minorHAnsi" w:cstheme="minorHAnsi"/>
              </w:rPr>
            </w:pPr>
            <w:r>
              <w:t xml:space="preserve">Insgesamt sollen die Maßnahmen die erforderlichen </w:t>
            </w:r>
            <w:r w:rsidRPr="000E435E">
              <w:t>Treibhausgas</w:t>
            </w:r>
            <w:r>
              <w:t>minderungen zur Erreichung einer klimaneutralen Wärmeversorgung sicherstellen.</w:t>
            </w:r>
          </w:p>
        </w:tc>
        <w:tc>
          <w:tcPr>
            <w:tcW w:w="2410" w:type="dxa"/>
            <w:tcBorders>
              <w:bottom w:val="nil"/>
            </w:tcBorders>
            <w:shd w:val="clear" w:color="auto" w:fill="auto"/>
          </w:tcPr>
          <w:p w14:paraId="7B5BB1C0" w14:textId="77777777" w:rsidR="002F3BD8" w:rsidRPr="00CF0A6C" w:rsidRDefault="002F3BD8" w:rsidP="00B003DE">
            <w:pPr>
              <w:spacing w:before="120"/>
              <w:rPr>
                <w:sz w:val="20"/>
                <w:szCs w:val="20"/>
              </w:rPr>
            </w:pPr>
          </w:p>
        </w:tc>
      </w:tr>
      <w:tr w:rsidR="002F3BD8" w14:paraId="3A81F418" w14:textId="77777777" w:rsidTr="00271773">
        <w:tc>
          <w:tcPr>
            <w:tcW w:w="877" w:type="dxa"/>
            <w:tcBorders>
              <w:top w:val="nil"/>
            </w:tcBorders>
            <w:shd w:val="clear" w:color="auto" w:fill="auto"/>
          </w:tcPr>
          <w:p w14:paraId="4794B468" w14:textId="4B751ED4" w:rsidR="002F3BD8" w:rsidRPr="00DC66C8" w:rsidRDefault="002F3BD8" w:rsidP="00B003DE">
            <w:pPr>
              <w:spacing w:before="120"/>
            </w:pPr>
          </w:p>
        </w:tc>
        <w:tc>
          <w:tcPr>
            <w:tcW w:w="10033" w:type="dxa"/>
            <w:tcBorders>
              <w:top w:val="nil"/>
            </w:tcBorders>
            <w:shd w:val="clear" w:color="auto" w:fill="auto"/>
          </w:tcPr>
          <w:p w14:paraId="2ED9CD1A" w14:textId="77777777" w:rsidR="002F3BD8" w:rsidRPr="00DC66C8" w:rsidRDefault="002F3BD8" w:rsidP="00B003DE">
            <w:pPr>
              <w:spacing w:before="120"/>
            </w:pPr>
            <w:r w:rsidRPr="00DC66C8">
              <w:t xml:space="preserve">In </w:t>
            </w:r>
            <w:r w:rsidRPr="00D5505D">
              <w:t>der</w:t>
            </w:r>
            <w:r w:rsidRPr="00DC66C8">
              <w:t xml:space="preserve"> </w:t>
            </w:r>
            <w:r w:rsidRPr="00D5505D">
              <w:rPr>
                <w:rFonts w:asciiTheme="minorHAnsi" w:hAnsiTheme="minorHAnsi" w:cstheme="minorHAnsi"/>
              </w:rPr>
              <w:t>Darstellung</w:t>
            </w:r>
            <w:r w:rsidRPr="00DC66C8">
              <w:t xml:space="preserve"> sind sinnvolle Bestandteile z.B.:</w:t>
            </w:r>
          </w:p>
          <w:p w14:paraId="749E37AF" w14:textId="77777777" w:rsidR="002F3BD8" w:rsidRPr="00DC66C8" w:rsidRDefault="002F3BD8" w:rsidP="00343321">
            <w:pPr>
              <w:pStyle w:val="Aufzhlung"/>
              <w:numPr>
                <w:ilvl w:val="0"/>
                <w:numId w:val="7"/>
              </w:numPr>
              <w:spacing w:after="60" w:line="276" w:lineRule="auto"/>
              <w:contextualSpacing/>
            </w:pPr>
            <w:r w:rsidRPr="00DC66C8">
              <w:t>Luftbild, Lageplan</w:t>
            </w:r>
          </w:p>
          <w:p w14:paraId="74CB1B39" w14:textId="102A91EC" w:rsidR="002F3BD8" w:rsidRPr="00DC66C8" w:rsidRDefault="002F3BD8" w:rsidP="00343321">
            <w:pPr>
              <w:pStyle w:val="Aufzhlung"/>
              <w:numPr>
                <w:ilvl w:val="0"/>
                <w:numId w:val="7"/>
              </w:numPr>
              <w:spacing w:after="60" w:line="276" w:lineRule="auto"/>
              <w:contextualSpacing/>
            </w:pPr>
            <w:r w:rsidRPr="00DC66C8">
              <w:t>Beschreibung der Situation im Gebiet (Gebietsgröße, Netzlänge, Leistung, Wärmebedarf etc.)</w:t>
            </w:r>
          </w:p>
          <w:p w14:paraId="2EE05437" w14:textId="77777777" w:rsidR="002F3BD8" w:rsidRPr="00DC66C8" w:rsidRDefault="002F3BD8" w:rsidP="00343321">
            <w:pPr>
              <w:pStyle w:val="Aufzhlung"/>
              <w:numPr>
                <w:ilvl w:val="0"/>
                <w:numId w:val="7"/>
              </w:numPr>
              <w:spacing w:after="60" w:line="276" w:lineRule="auto"/>
              <w:contextualSpacing/>
            </w:pPr>
            <w:r w:rsidRPr="00DC66C8">
              <w:t>Eignungsgebiet für dezentrale Einzelversorgung bzw. Wärmenetze</w:t>
            </w:r>
          </w:p>
          <w:p w14:paraId="6F0B9B38" w14:textId="77777777" w:rsidR="002F3BD8" w:rsidRPr="00DC66C8" w:rsidRDefault="002F3BD8" w:rsidP="00343321">
            <w:pPr>
              <w:pStyle w:val="Aufzhlung"/>
              <w:numPr>
                <w:ilvl w:val="0"/>
                <w:numId w:val="7"/>
              </w:numPr>
              <w:spacing w:after="60" w:line="276" w:lineRule="auto"/>
              <w:contextualSpacing/>
            </w:pPr>
            <w:r w:rsidRPr="00DC66C8">
              <w:t>Ziele für die Stadtentwicklung und Wärmeversorgung</w:t>
            </w:r>
          </w:p>
          <w:p w14:paraId="2B4E99FF" w14:textId="77777777" w:rsidR="002F3BD8" w:rsidRPr="00DC66C8" w:rsidRDefault="002F3BD8" w:rsidP="00343321">
            <w:pPr>
              <w:pStyle w:val="Aufzhlung"/>
              <w:numPr>
                <w:ilvl w:val="0"/>
                <w:numId w:val="7"/>
              </w:numPr>
              <w:spacing w:after="60" w:line="276" w:lineRule="auto"/>
              <w:contextualSpacing/>
            </w:pPr>
            <w:r w:rsidRPr="00DC66C8">
              <w:t>Maßnahmenvorschläge (Kurzbeschreibung)</w:t>
            </w:r>
          </w:p>
          <w:p w14:paraId="01769FC9" w14:textId="77777777" w:rsidR="002F3BD8" w:rsidRPr="00DC66C8" w:rsidRDefault="002F3BD8" w:rsidP="00343321">
            <w:pPr>
              <w:pStyle w:val="Aufzhlung"/>
              <w:numPr>
                <w:ilvl w:val="0"/>
                <w:numId w:val="7"/>
              </w:numPr>
              <w:spacing w:after="60" w:line="276" w:lineRule="auto"/>
              <w:contextualSpacing/>
            </w:pPr>
            <w:r w:rsidRPr="00DC66C8">
              <w:t xml:space="preserve">Mögliche </w:t>
            </w:r>
            <w:r w:rsidRPr="00DC66C8">
              <w:rPr>
                <w:rFonts w:asciiTheme="minorHAnsi" w:hAnsiTheme="minorHAnsi" w:cstheme="minorHAnsi"/>
              </w:rPr>
              <w:t>Treibhausgas</w:t>
            </w:r>
            <w:r>
              <w:t>m</w:t>
            </w:r>
            <w:r w:rsidRPr="00DC66C8">
              <w:t>inderung</w:t>
            </w:r>
          </w:p>
          <w:p w14:paraId="3EDC94D2" w14:textId="77777777" w:rsidR="002F3BD8" w:rsidRPr="00DC66C8" w:rsidRDefault="002F3BD8" w:rsidP="00343321">
            <w:pPr>
              <w:pStyle w:val="Aufzhlung"/>
              <w:numPr>
                <w:ilvl w:val="0"/>
                <w:numId w:val="7"/>
              </w:numPr>
              <w:spacing w:after="60" w:line="276" w:lineRule="auto"/>
              <w:contextualSpacing/>
            </w:pPr>
            <w:r>
              <w:t xml:space="preserve">Geschätzte </w:t>
            </w:r>
            <w:r w:rsidRPr="00DC66C8">
              <w:t>Kosten und Finanzierung</w:t>
            </w:r>
          </w:p>
          <w:p w14:paraId="2F461BFA" w14:textId="77777777" w:rsidR="002F3BD8" w:rsidRPr="00DC66C8" w:rsidRDefault="002F3BD8" w:rsidP="00343321">
            <w:pPr>
              <w:pStyle w:val="Aufzhlung"/>
              <w:numPr>
                <w:ilvl w:val="0"/>
                <w:numId w:val="7"/>
              </w:numPr>
              <w:spacing w:after="60" w:line="276" w:lineRule="auto"/>
              <w:contextualSpacing/>
            </w:pPr>
            <w:r w:rsidRPr="00DC66C8">
              <w:t>Nächste Schritte, Termine</w:t>
            </w:r>
          </w:p>
          <w:p w14:paraId="2FAC030A" w14:textId="77777777" w:rsidR="002F3BD8" w:rsidRPr="00DC66C8" w:rsidRDefault="002F3BD8" w:rsidP="00343321">
            <w:pPr>
              <w:pStyle w:val="Aufzhlung"/>
              <w:numPr>
                <w:ilvl w:val="0"/>
                <w:numId w:val="7"/>
              </w:numPr>
              <w:spacing w:after="60" w:line="276" w:lineRule="auto"/>
              <w:contextualSpacing/>
            </w:pPr>
            <w:r w:rsidRPr="00DC66C8">
              <w:t>Verantwortlichkeit Fachbereich/Institution</w:t>
            </w:r>
          </w:p>
          <w:p w14:paraId="74FD5977" w14:textId="77777777" w:rsidR="002F3BD8" w:rsidRDefault="002F3BD8" w:rsidP="00343321">
            <w:pPr>
              <w:pStyle w:val="Aufzhlung"/>
              <w:numPr>
                <w:ilvl w:val="0"/>
                <w:numId w:val="7"/>
              </w:numPr>
              <w:spacing w:after="60" w:line="276" w:lineRule="auto"/>
              <w:contextualSpacing/>
            </w:pPr>
            <w:r w:rsidRPr="00DC66C8">
              <w:t>Priorität, Umsetzungsbeginn.</w:t>
            </w:r>
          </w:p>
          <w:p w14:paraId="55B13485" w14:textId="7C412592" w:rsidR="002F3BD8" w:rsidRPr="00DC66C8" w:rsidRDefault="002F3BD8" w:rsidP="0005089C">
            <w:pPr>
              <w:spacing w:before="120"/>
            </w:pPr>
            <w:r>
              <w:t xml:space="preserve">Die prioritären Maßnahmen (mind. fünf Maßnahmen) sollen in einem hohen Detaillierungsgrad ausgearbeitet werden. </w:t>
            </w:r>
            <w:r w:rsidR="0005089C">
              <w:br/>
            </w:r>
            <w:r>
              <w:t xml:space="preserve">Für </w:t>
            </w:r>
            <w:r w:rsidRPr="000F1868">
              <w:t>mittelfristige</w:t>
            </w:r>
            <w:r>
              <w:t xml:space="preserve"> und langfristige Maßnahmen sollen gut ausgearbeitet</w:t>
            </w:r>
            <w:r w:rsidR="00DE4398">
              <w:t>e</w:t>
            </w:r>
            <w:r>
              <w:t xml:space="preserve"> Skizzen erarbeitet werden.</w:t>
            </w:r>
          </w:p>
        </w:tc>
        <w:tc>
          <w:tcPr>
            <w:tcW w:w="2410" w:type="dxa"/>
            <w:tcBorders>
              <w:top w:val="nil"/>
            </w:tcBorders>
            <w:shd w:val="clear" w:color="auto" w:fill="auto"/>
          </w:tcPr>
          <w:p w14:paraId="0A38A797" w14:textId="77777777" w:rsidR="002F3BD8" w:rsidRPr="00CF0A6C" w:rsidRDefault="002F3BD8" w:rsidP="00B003DE">
            <w:pPr>
              <w:spacing w:before="120"/>
              <w:rPr>
                <w:sz w:val="20"/>
                <w:szCs w:val="20"/>
              </w:rPr>
            </w:pPr>
          </w:p>
        </w:tc>
      </w:tr>
      <w:tr w:rsidR="00043F89" w:rsidRPr="00B1509D" w14:paraId="7EE098C0" w14:textId="77777777" w:rsidTr="00271773">
        <w:tc>
          <w:tcPr>
            <w:tcW w:w="877" w:type="dxa"/>
            <w:tcBorders>
              <w:bottom w:val="single" w:sz="4" w:space="0" w:color="auto"/>
            </w:tcBorders>
            <w:shd w:val="clear" w:color="auto" w:fill="F2F2F2" w:themeFill="background1" w:themeFillShade="F2"/>
          </w:tcPr>
          <w:p w14:paraId="623A8918" w14:textId="40D70974" w:rsidR="00043F89" w:rsidRDefault="00043F89" w:rsidP="00B003DE">
            <w:pPr>
              <w:spacing w:before="120"/>
            </w:pPr>
            <w:r>
              <w:t>A.5</w:t>
            </w:r>
          </w:p>
        </w:tc>
        <w:tc>
          <w:tcPr>
            <w:tcW w:w="10033" w:type="dxa"/>
            <w:tcBorders>
              <w:bottom w:val="single" w:sz="4" w:space="0" w:color="auto"/>
            </w:tcBorders>
            <w:shd w:val="clear" w:color="auto" w:fill="F2F2F2" w:themeFill="background1" w:themeFillShade="F2"/>
          </w:tcPr>
          <w:p w14:paraId="7AAA4DCF" w14:textId="0C8952C3" w:rsidR="00043F89" w:rsidRPr="00300C68" w:rsidRDefault="00043F89" w:rsidP="00B003DE">
            <w:pPr>
              <w:spacing w:before="120"/>
            </w:pPr>
            <w:r w:rsidRPr="00300C68">
              <w:t>Entwurfsbeteiligung der Öffentlichkeit (Bürgerschaft und Interessengruppen sowie Interessentinnen und Interessenten der Wirtschaft)</w:t>
            </w:r>
          </w:p>
        </w:tc>
        <w:tc>
          <w:tcPr>
            <w:tcW w:w="2410" w:type="dxa"/>
            <w:tcBorders>
              <w:bottom w:val="single" w:sz="4" w:space="0" w:color="auto"/>
            </w:tcBorders>
            <w:shd w:val="clear" w:color="auto" w:fill="F2F2F2" w:themeFill="background1" w:themeFillShade="F2"/>
          </w:tcPr>
          <w:p w14:paraId="7277F435" w14:textId="77777777" w:rsidR="00043F89" w:rsidRPr="00300C68" w:rsidRDefault="00043F89" w:rsidP="00B003DE">
            <w:pPr>
              <w:spacing w:before="120"/>
            </w:pPr>
          </w:p>
        </w:tc>
      </w:tr>
      <w:tr w:rsidR="003D52F8" w:rsidRPr="00B1509D" w14:paraId="736DA30F" w14:textId="77777777" w:rsidTr="00271773">
        <w:tc>
          <w:tcPr>
            <w:tcW w:w="877" w:type="dxa"/>
            <w:shd w:val="clear" w:color="auto" w:fill="FFFFFF" w:themeFill="background1"/>
          </w:tcPr>
          <w:p w14:paraId="1CD2048E" w14:textId="3EE70C7E" w:rsidR="003D52F8" w:rsidRPr="00E64BD6" w:rsidRDefault="003D52F8" w:rsidP="00B003DE">
            <w:pPr>
              <w:spacing w:before="120"/>
            </w:pPr>
          </w:p>
        </w:tc>
        <w:tc>
          <w:tcPr>
            <w:tcW w:w="10033" w:type="dxa"/>
            <w:shd w:val="clear" w:color="auto" w:fill="FFFFFF" w:themeFill="background1"/>
          </w:tcPr>
          <w:p w14:paraId="15FC36FC" w14:textId="74A75317" w:rsidR="00C65342" w:rsidRDefault="00C65342" w:rsidP="00343321">
            <w:pPr>
              <w:pStyle w:val="Listenabsatz"/>
              <w:numPr>
                <w:ilvl w:val="0"/>
                <w:numId w:val="14"/>
              </w:numPr>
              <w:spacing w:before="120"/>
            </w:pPr>
            <w:r>
              <w:t xml:space="preserve">Zusammenstellung der Beteiligungsunterlagen in Form eines </w:t>
            </w:r>
            <w:r w:rsidR="000F5B71">
              <w:t xml:space="preserve">zweiten </w:t>
            </w:r>
            <w:r>
              <w:t xml:space="preserve">Zwischenberichts </w:t>
            </w:r>
            <w:r>
              <w:br/>
              <w:t>auf Basis der Ergebnisse von Bestands- und Potenzialanalyse</w:t>
            </w:r>
            <w:r w:rsidR="000F5B71">
              <w:t>, Zielszenario und Wärmewendestrategie mit Maßnahmenkatalog</w:t>
            </w:r>
          </w:p>
          <w:p w14:paraId="07D62BF4" w14:textId="31B9A733" w:rsidR="00C65342" w:rsidRDefault="00C65342" w:rsidP="00343321">
            <w:pPr>
              <w:pStyle w:val="Listenabsatz"/>
              <w:numPr>
                <w:ilvl w:val="0"/>
                <w:numId w:val="14"/>
              </w:numPr>
              <w:spacing w:before="120"/>
            </w:pPr>
            <w:r>
              <w:t xml:space="preserve">Unterstützung der Gemeindeverwaltung bei der Durchführung der </w:t>
            </w:r>
            <w:r w:rsidR="000F5B71">
              <w:t>Entwurfs</w:t>
            </w:r>
            <w:r>
              <w:t xml:space="preserve">beteiligung </w:t>
            </w:r>
            <w:r w:rsidR="000F5B71">
              <w:t xml:space="preserve">der Öffentlichkeit </w:t>
            </w:r>
            <w:r>
              <w:t>(Vorbereiten des Bekanntmachungstextes, ggf. Präsentation des Zwischenberichts in Beteiligungsveranstaltungen, ggf. Protokollführung zu den Äußerungen der Öffentlichkeit)</w:t>
            </w:r>
          </w:p>
          <w:p w14:paraId="5F215639" w14:textId="77777777" w:rsidR="00C65342" w:rsidRPr="00300C68" w:rsidRDefault="00C65342" w:rsidP="00343321">
            <w:pPr>
              <w:pStyle w:val="Listenabsatz"/>
              <w:numPr>
                <w:ilvl w:val="0"/>
                <w:numId w:val="14"/>
              </w:numPr>
              <w:spacing w:before="120"/>
              <w:rPr>
                <w:rFonts w:asciiTheme="minorHAnsi" w:hAnsiTheme="minorHAnsi" w:cstheme="minorHAnsi"/>
              </w:rPr>
            </w:pPr>
            <w:r>
              <w:t>Auswertung der Äußerungen der Öffentlichkeit und deren Berücksichtigung i</w:t>
            </w:r>
            <w:r w:rsidR="000F5B71">
              <w:t>n Endbericht und Planwerk</w:t>
            </w:r>
          </w:p>
          <w:p w14:paraId="40056D44" w14:textId="2E44C5C6" w:rsidR="000F5B71" w:rsidRPr="00E64BD6" w:rsidRDefault="000F5B71" w:rsidP="00343321">
            <w:pPr>
              <w:pStyle w:val="Listenabsatz"/>
              <w:numPr>
                <w:ilvl w:val="0"/>
                <w:numId w:val="14"/>
              </w:numPr>
              <w:spacing w:before="120" w:after="120"/>
              <w:ind w:left="714" w:hanging="357"/>
              <w:rPr>
                <w:rFonts w:asciiTheme="minorHAnsi" w:hAnsiTheme="minorHAnsi" w:cstheme="minorHAnsi"/>
              </w:rPr>
            </w:pPr>
            <w:r>
              <w:rPr>
                <w:rFonts w:asciiTheme="minorHAnsi" w:hAnsiTheme="minorHAnsi" w:cstheme="minorHAnsi"/>
              </w:rPr>
              <w:t xml:space="preserve">Abwägungstabelle mit den Äußerungen aus frühzeitigen sowie der Entwurfsbeteiligung </w:t>
            </w:r>
            <w:r>
              <w:rPr>
                <w:rFonts w:asciiTheme="minorHAnsi" w:hAnsiTheme="minorHAnsi" w:cstheme="minorHAnsi"/>
              </w:rPr>
              <w:br/>
              <w:t>mit Abwägungsvorschlägen vorbereiten</w:t>
            </w:r>
          </w:p>
        </w:tc>
        <w:tc>
          <w:tcPr>
            <w:tcW w:w="2410" w:type="dxa"/>
            <w:shd w:val="clear" w:color="auto" w:fill="FFFFFF" w:themeFill="background1"/>
          </w:tcPr>
          <w:p w14:paraId="2B3D8D97" w14:textId="77777777" w:rsidR="003D52F8" w:rsidRPr="00CF0A6C" w:rsidRDefault="003D52F8" w:rsidP="00B003DE">
            <w:pPr>
              <w:spacing w:before="120"/>
              <w:rPr>
                <w:sz w:val="20"/>
                <w:szCs w:val="20"/>
              </w:rPr>
            </w:pPr>
          </w:p>
        </w:tc>
      </w:tr>
    </w:tbl>
    <w:p w14:paraId="47D22442" w14:textId="77777777" w:rsidR="00021FFA" w:rsidRDefault="00021FFA">
      <w:r>
        <w:br w:type="page"/>
      </w:r>
    </w:p>
    <w:tbl>
      <w:tblPr>
        <w:tblStyle w:val="Tabellenraster"/>
        <w:tblW w:w="13320" w:type="dxa"/>
        <w:tblLayout w:type="fixed"/>
        <w:tblLook w:val="04A0" w:firstRow="1" w:lastRow="0" w:firstColumn="1" w:lastColumn="0" w:noHBand="0" w:noVBand="1"/>
      </w:tblPr>
      <w:tblGrid>
        <w:gridCol w:w="877"/>
        <w:gridCol w:w="10033"/>
        <w:gridCol w:w="2410"/>
      </w:tblGrid>
      <w:tr w:rsidR="00043F89" w:rsidRPr="00B1509D" w14:paraId="465B51AD" w14:textId="77777777" w:rsidTr="0025361F">
        <w:tc>
          <w:tcPr>
            <w:tcW w:w="877" w:type="dxa"/>
            <w:shd w:val="clear" w:color="auto" w:fill="F2F2F2" w:themeFill="background1" w:themeFillShade="F2"/>
          </w:tcPr>
          <w:p w14:paraId="274F2CA7" w14:textId="6BAF86C5" w:rsidR="00043F89" w:rsidRPr="00E64BD6" w:rsidRDefault="00043F89" w:rsidP="0039552F">
            <w:pPr>
              <w:spacing w:before="120"/>
            </w:pPr>
            <w:r w:rsidRPr="00E64BD6">
              <w:t>A.</w:t>
            </w:r>
            <w:r>
              <w:t>6</w:t>
            </w:r>
          </w:p>
        </w:tc>
        <w:tc>
          <w:tcPr>
            <w:tcW w:w="10033" w:type="dxa"/>
            <w:shd w:val="clear" w:color="auto" w:fill="F2F2F2" w:themeFill="background1" w:themeFillShade="F2"/>
          </w:tcPr>
          <w:p w14:paraId="2370DAA3" w14:textId="77777777" w:rsidR="00043F89" w:rsidRPr="00E15142" w:rsidRDefault="00043F89" w:rsidP="0039552F">
            <w:pPr>
              <w:spacing w:before="120"/>
              <w:rPr>
                <w:sz w:val="20"/>
                <w:szCs w:val="20"/>
              </w:rPr>
            </w:pPr>
            <w:r w:rsidRPr="00E64BD6">
              <w:rPr>
                <w:rFonts w:asciiTheme="minorHAnsi" w:hAnsiTheme="minorHAnsi" w:cstheme="minorHAnsi"/>
              </w:rPr>
              <w:t>Bericht</w:t>
            </w:r>
            <w:r>
              <w:rPr>
                <w:rFonts w:asciiTheme="minorHAnsi" w:hAnsiTheme="minorHAnsi" w:cstheme="minorHAnsi"/>
              </w:rPr>
              <w:br/>
            </w:r>
            <w:r w:rsidRPr="00E15142">
              <w:rPr>
                <w:i/>
                <w:iCs/>
                <w:sz w:val="20"/>
                <w:szCs w:val="20"/>
              </w:rPr>
              <w:t>Unter Berücksichtigung der Anforderungen an den Datenschutz (siehe hierzu auch §</w:t>
            </w:r>
            <w:r>
              <w:rPr>
                <w:i/>
                <w:iCs/>
                <w:sz w:val="20"/>
                <w:szCs w:val="20"/>
              </w:rPr>
              <w:t xml:space="preserve"> 2</w:t>
            </w:r>
            <w:r w:rsidRPr="00E15142">
              <w:rPr>
                <w:i/>
                <w:iCs/>
                <w:sz w:val="20"/>
                <w:szCs w:val="20"/>
              </w:rPr>
              <w:t xml:space="preserve">7 Absatz </w:t>
            </w:r>
            <w:r>
              <w:rPr>
                <w:i/>
                <w:iCs/>
                <w:sz w:val="20"/>
                <w:szCs w:val="20"/>
              </w:rPr>
              <w:t>5</w:t>
            </w:r>
            <w:r w:rsidRPr="00E15142">
              <w:rPr>
                <w:i/>
                <w:iCs/>
                <w:sz w:val="20"/>
                <w:szCs w:val="20"/>
              </w:rPr>
              <w:t xml:space="preserve"> und §</w:t>
            </w:r>
            <w:r>
              <w:rPr>
                <w:i/>
                <w:iCs/>
                <w:sz w:val="20"/>
                <w:szCs w:val="20"/>
              </w:rPr>
              <w:t xml:space="preserve"> 33</w:t>
            </w:r>
            <w:r w:rsidRPr="00E15142">
              <w:rPr>
                <w:i/>
                <w:iCs/>
                <w:sz w:val="20"/>
                <w:szCs w:val="20"/>
              </w:rPr>
              <w:t xml:space="preserve"> K</w:t>
            </w:r>
            <w:r>
              <w:rPr>
                <w:i/>
                <w:iCs/>
                <w:sz w:val="20"/>
                <w:szCs w:val="20"/>
              </w:rPr>
              <w:t>lima</w:t>
            </w:r>
            <w:r w:rsidRPr="00E15142">
              <w:rPr>
                <w:i/>
                <w:iCs/>
                <w:sz w:val="20"/>
                <w:szCs w:val="20"/>
              </w:rPr>
              <w:t>G BW).</w:t>
            </w:r>
          </w:p>
        </w:tc>
        <w:tc>
          <w:tcPr>
            <w:tcW w:w="2410" w:type="dxa"/>
            <w:shd w:val="clear" w:color="auto" w:fill="F2F2F2" w:themeFill="background1" w:themeFillShade="F2"/>
          </w:tcPr>
          <w:p w14:paraId="3B805C22" w14:textId="77777777" w:rsidR="00043F89" w:rsidRPr="00CF0A6C" w:rsidRDefault="00043F89" w:rsidP="0039552F">
            <w:pPr>
              <w:spacing w:before="120"/>
              <w:rPr>
                <w:sz w:val="20"/>
                <w:szCs w:val="20"/>
              </w:rPr>
            </w:pPr>
          </w:p>
        </w:tc>
      </w:tr>
      <w:tr w:rsidR="00043F89" w:rsidRPr="00B1509D" w14:paraId="77856D14" w14:textId="77777777" w:rsidTr="0025361F">
        <w:tc>
          <w:tcPr>
            <w:tcW w:w="877" w:type="dxa"/>
            <w:shd w:val="clear" w:color="auto" w:fill="auto"/>
          </w:tcPr>
          <w:p w14:paraId="38594512" w14:textId="77777777" w:rsidR="00043F89" w:rsidRPr="00E64BD6" w:rsidRDefault="00043F89" w:rsidP="0039552F">
            <w:pPr>
              <w:spacing w:before="120"/>
            </w:pPr>
            <w:r w:rsidRPr="00E64BD6">
              <w:t>A.</w:t>
            </w:r>
            <w:r>
              <w:t>6</w:t>
            </w:r>
            <w:r w:rsidRPr="00E64BD6">
              <w:t>.1</w:t>
            </w:r>
          </w:p>
        </w:tc>
        <w:tc>
          <w:tcPr>
            <w:tcW w:w="10033" w:type="dxa"/>
            <w:shd w:val="clear" w:color="auto" w:fill="auto"/>
          </w:tcPr>
          <w:p w14:paraId="53BB9A9B" w14:textId="77777777" w:rsidR="00043F89" w:rsidRPr="00E64BD6" w:rsidRDefault="00043F89" w:rsidP="0039552F">
            <w:pPr>
              <w:spacing w:before="120"/>
              <w:rPr>
                <w:rFonts w:asciiTheme="minorHAnsi" w:hAnsiTheme="minorHAnsi" w:cstheme="minorHAnsi"/>
              </w:rPr>
            </w:pPr>
            <w:r>
              <w:rPr>
                <w:rFonts w:asciiTheme="minorHAnsi" w:hAnsiTheme="minorHAnsi" w:cstheme="minorHAnsi"/>
              </w:rPr>
              <w:t>Zusammenfassung zu einem</w:t>
            </w:r>
            <w:r w:rsidRPr="00E64BD6">
              <w:rPr>
                <w:rFonts w:asciiTheme="minorHAnsi" w:hAnsiTheme="minorHAnsi" w:cstheme="minorHAnsi"/>
              </w:rPr>
              <w:t xml:space="preserve"> Planwerk </w:t>
            </w:r>
            <w:r>
              <w:rPr>
                <w:rFonts w:asciiTheme="minorHAnsi" w:hAnsiTheme="minorHAnsi" w:cstheme="minorHAnsi"/>
              </w:rPr>
              <w:t>aus</w:t>
            </w:r>
            <w:r w:rsidRPr="00E64BD6">
              <w:rPr>
                <w:rFonts w:asciiTheme="minorHAnsi" w:hAnsiTheme="minorHAnsi" w:cstheme="minorHAnsi"/>
              </w:rPr>
              <w:t xml:space="preserve"> den in den Paketen A.1 bis A.</w:t>
            </w:r>
            <w:r>
              <w:rPr>
                <w:rFonts w:asciiTheme="minorHAnsi" w:hAnsiTheme="minorHAnsi" w:cstheme="minorHAnsi"/>
              </w:rPr>
              <w:t>5</w:t>
            </w:r>
            <w:r w:rsidRPr="00E64BD6">
              <w:rPr>
                <w:rFonts w:asciiTheme="minorHAnsi" w:hAnsiTheme="minorHAnsi" w:cstheme="minorHAnsi"/>
              </w:rPr>
              <w:t xml:space="preserve"> ermittelten </w:t>
            </w:r>
            <w:r>
              <w:rPr>
                <w:rFonts w:asciiTheme="minorHAnsi" w:hAnsiTheme="minorHAnsi" w:cstheme="minorHAnsi"/>
              </w:rPr>
              <w:t xml:space="preserve">Äußerungen der Öffentlichkeit, </w:t>
            </w:r>
            <w:r w:rsidRPr="00E64BD6">
              <w:rPr>
                <w:rFonts w:asciiTheme="minorHAnsi" w:hAnsiTheme="minorHAnsi" w:cstheme="minorHAnsi"/>
              </w:rPr>
              <w:t>Daten</w:t>
            </w:r>
            <w:r>
              <w:rPr>
                <w:rFonts w:asciiTheme="minorHAnsi" w:hAnsiTheme="minorHAnsi" w:cstheme="minorHAnsi"/>
              </w:rPr>
              <w:t xml:space="preserve"> und Karten</w:t>
            </w:r>
          </w:p>
        </w:tc>
        <w:tc>
          <w:tcPr>
            <w:tcW w:w="2410" w:type="dxa"/>
            <w:shd w:val="clear" w:color="auto" w:fill="auto"/>
          </w:tcPr>
          <w:p w14:paraId="5F2708B2" w14:textId="589550A9" w:rsidR="00043F89" w:rsidRPr="00CF0A6C" w:rsidRDefault="00043F89" w:rsidP="0039552F">
            <w:pPr>
              <w:spacing w:before="120"/>
              <w:rPr>
                <w:sz w:val="20"/>
                <w:szCs w:val="20"/>
              </w:rPr>
            </w:pPr>
            <w:r>
              <w:rPr>
                <w:sz w:val="20"/>
                <w:szCs w:val="20"/>
              </w:rPr>
              <w:t xml:space="preserve">Unter Verwendung einer </w:t>
            </w:r>
            <w:r w:rsidRPr="000F1868">
              <w:rPr>
                <w:sz w:val="20"/>
                <w:szCs w:val="20"/>
              </w:rPr>
              <w:t>Planungs- und Monitoring-</w:t>
            </w:r>
            <w:r>
              <w:rPr>
                <w:sz w:val="20"/>
                <w:szCs w:val="20"/>
              </w:rPr>
              <w:t>Applikation („digitaler Zwilling“); alternativ</w:t>
            </w:r>
            <w:r w:rsidR="005B3C66">
              <w:rPr>
                <w:sz w:val="20"/>
                <w:szCs w:val="20"/>
              </w:rPr>
              <w:t>:</w:t>
            </w:r>
            <w:r>
              <w:rPr>
                <w:sz w:val="20"/>
                <w:szCs w:val="20"/>
              </w:rPr>
              <w:t xml:space="preserve"> digitale </w:t>
            </w:r>
            <w:r w:rsidRPr="00CF0A6C">
              <w:rPr>
                <w:sz w:val="20"/>
                <w:szCs w:val="20"/>
              </w:rPr>
              <w:t>Kartenformat</w:t>
            </w:r>
            <w:r>
              <w:rPr>
                <w:sz w:val="20"/>
                <w:szCs w:val="20"/>
              </w:rPr>
              <w:t>e für Geoinformationssysteme.</w:t>
            </w:r>
          </w:p>
        </w:tc>
      </w:tr>
      <w:tr w:rsidR="00043F89" w:rsidRPr="00B1509D" w14:paraId="7CAFDB0A" w14:textId="77777777" w:rsidTr="0025361F">
        <w:tc>
          <w:tcPr>
            <w:tcW w:w="877" w:type="dxa"/>
            <w:shd w:val="clear" w:color="auto" w:fill="auto"/>
          </w:tcPr>
          <w:p w14:paraId="54B67EFE" w14:textId="77777777" w:rsidR="00043F89" w:rsidRPr="00E64BD6" w:rsidRDefault="00043F89" w:rsidP="0039552F">
            <w:pPr>
              <w:spacing w:before="120"/>
            </w:pPr>
            <w:r w:rsidRPr="00E64BD6">
              <w:t>A.</w:t>
            </w:r>
            <w:r>
              <w:t>6</w:t>
            </w:r>
            <w:r w:rsidRPr="00E64BD6">
              <w:t>.2</w:t>
            </w:r>
          </w:p>
        </w:tc>
        <w:tc>
          <w:tcPr>
            <w:tcW w:w="10033" w:type="dxa"/>
            <w:shd w:val="clear" w:color="auto" w:fill="auto"/>
          </w:tcPr>
          <w:p w14:paraId="7832B14F" w14:textId="77777777" w:rsidR="00043F89" w:rsidRPr="00E64BD6" w:rsidRDefault="00043F89" w:rsidP="0039552F">
            <w:pPr>
              <w:spacing w:before="120"/>
              <w:rPr>
                <w:rFonts w:asciiTheme="minorHAnsi" w:hAnsiTheme="minorHAnsi" w:cstheme="minorHAnsi"/>
              </w:rPr>
            </w:pPr>
            <w:r>
              <w:rPr>
                <w:rFonts w:asciiTheme="minorHAnsi" w:hAnsiTheme="minorHAnsi" w:cstheme="minorHAnsi"/>
              </w:rPr>
              <w:t xml:space="preserve">Zusammenfassung der Ergebnisse in einem </w:t>
            </w:r>
            <w:r w:rsidRPr="00E64BD6">
              <w:rPr>
                <w:rFonts w:asciiTheme="minorHAnsi" w:hAnsiTheme="minorHAnsi" w:cstheme="minorHAnsi"/>
              </w:rPr>
              <w:t>Fachgutachten</w:t>
            </w:r>
          </w:p>
        </w:tc>
        <w:tc>
          <w:tcPr>
            <w:tcW w:w="2410" w:type="dxa"/>
            <w:shd w:val="clear" w:color="auto" w:fill="auto"/>
          </w:tcPr>
          <w:p w14:paraId="4BC91823" w14:textId="77777777" w:rsidR="00043F89" w:rsidRPr="00CF0A6C" w:rsidRDefault="00043F89" w:rsidP="0039552F">
            <w:pPr>
              <w:spacing w:before="120"/>
              <w:rPr>
                <w:sz w:val="20"/>
                <w:szCs w:val="20"/>
              </w:rPr>
            </w:pPr>
            <w:r w:rsidRPr="00CF0A6C">
              <w:rPr>
                <w:sz w:val="20"/>
                <w:szCs w:val="20"/>
              </w:rPr>
              <w:t>Schriftliche Erläuterung des Vorgehens und der Ergebnisse. Beurteilung der Ist-Situation, der Potenziale, Ziele und Maßnahmen.</w:t>
            </w:r>
          </w:p>
        </w:tc>
      </w:tr>
    </w:tbl>
    <w:p w14:paraId="7B911155" w14:textId="77777777" w:rsidR="002F3BD8" w:rsidRDefault="002F3BD8" w:rsidP="002F3BD8">
      <w:r>
        <w:br w:type="page"/>
      </w:r>
    </w:p>
    <w:tbl>
      <w:tblPr>
        <w:tblStyle w:val="Tabellenraster"/>
        <w:tblW w:w="13320" w:type="dxa"/>
        <w:tblLook w:val="04A0" w:firstRow="1" w:lastRow="0" w:firstColumn="1" w:lastColumn="0" w:noHBand="0" w:noVBand="1"/>
      </w:tblPr>
      <w:tblGrid>
        <w:gridCol w:w="877"/>
        <w:gridCol w:w="4788"/>
        <w:gridCol w:w="1134"/>
        <w:gridCol w:w="4253"/>
        <w:gridCol w:w="2268"/>
      </w:tblGrid>
      <w:tr w:rsidR="002F3BD8" w:rsidRPr="00331AF2" w14:paraId="231F1AD8" w14:textId="77777777" w:rsidTr="00067B83">
        <w:trPr>
          <w:tblHeader/>
        </w:trPr>
        <w:tc>
          <w:tcPr>
            <w:tcW w:w="877" w:type="dxa"/>
            <w:shd w:val="clear" w:color="auto" w:fill="BFBFBF" w:themeFill="background1" w:themeFillShade="BF"/>
          </w:tcPr>
          <w:p w14:paraId="0752F64C" w14:textId="77777777" w:rsidR="002F3BD8" w:rsidRPr="00331AF2" w:rsidRDefault="002F3BD8" w:rsidP="00B003DE">
            <w:pPr>
              <w:rPr>
                <w:b/>
                <w:bCs/>
              </w:rPr>
            </w:pPr>
            <w:r w:rsidRPr="00331AF2">
              <w:rPr>
                <w:b/>
                <w:bCs/>
              </w:rPr>
              <w:t>Pos</w:t>
            </w:r>
          </w:p>
        </w:tc>
        <w:tc>
          <w:tcPr>
            <w:tcW w:w="10175" w:type="dxa"/>
            <w:gridSpan w:val="3"/>
            <w:shd w:val="clear" w:color="auto" w:fill="BFBFBF" w:themeFill="background1" w:themeFillShade="BF"/>
          </w:tcPr>
          <w:p w14:paraId="14BF8460" w14:textId="77777777" w:rsidR="002F3BD8" w:rsidRPr="00331AF2" w:rsidRDefault="002F3BD8" w:rsidP="00B003DE">
            <w:pPr>
              <w:rPr>
                <w:b/>
                <w:bCs/>
              </w:rPr>
            </w:pPr>
            <w:r w:rsidRPr="00331AF2">
              <w:rPr>
                <w:b/>
                <w:bCs/>
              </w:rPr>
              <w:t>Titel</w:t>
            </w:r>
          </w:p>
        </w:tc>
        <w:tc>
          <w:tcPr>
            <w:tcW w:w="2268" w:type="dxa"/>
            <w:shd w:val="clear" w:color="auto" w:fill="BFBFBF" w:themeFill="background1" w:themeFillShade="BF"/>
          </w:tcPr>
          <w:p w14:paraId="12460449" w14:textId="77777777" w:rsidR="002F3BD8" w:rsidRPr="00CF0A6C" w:rsidRDefault="002F3BD8" w:rsidP="00B003DE">
            <w:pPr>
              <w:rPr>
                <w:b/>
                <w:bCs/>
                <w:sz w:val="20"/>
                <w:szCs w:val="20"/>
              </w:rPr>
            </w:pPr>
            <w:r w:rsidRPr="00CF0A6C">
              <w:rPr>
                <w:b/>
                <w:bCs/>
                <w:sz w:val="20"/>
                <w:szCs w:val="20"/>
              </w:rPr>
              <w:t>Anmerkungen</w:t>
            </w:r>
            <w:r>
              <w:rPr>
                <w:b/>
                <w:bCs/>
                <w:sz w:val="20"/>
                <w:szCs w:val="20"/>
              </w:rPr>
              <w:t>, Querverweis zum Leitfaden (LF)</w:t>
            </w:r>
          </w:p>
        </w:tc>
      </w:tr>
      <w:tr w:rsidR="002F3BD8" w:rsidRPr="00331AF2" w14:paraId="32A156C6" w14:textId="77777777" w:rsidTr="00067B83">
        <w:tc>
          <w:tcPr>
            <w:tcW w:w="877" w:type="dxa"/>
            <w:shd w:val="clear" w:color="auto" w:fill="D9D9D9" w:themeFill="background1" w:themeFillShade="D9"/>
          </w:tcPr>
          <w:p w14:paraId="7B559E64" w14:textId="77777777" w:rsidR="002F3BD8" w:rsidRPr="00A708C9" w:rsidRDefault="002F3BD8" w:rsidP="00B003DE">
            <w:pPr>
              <w:spacing w:before="120"/>
              <w:rPr>
                <w:b/>
                <w:bCs/>
              </w:rPr>
            </w:pPr>
            <w:r w:rsidRPr="00A708C9">
              <w:rPr>
                <w:b/>
                <w:bCs/>
              </w:rPr>
              <w:br w:type="page"/>
              <w:t>B</w:t>
            </w:r>
          </w:p>
        </w:tc>
        <w:tc>
          <w:tcPr>
            <w:tcW w:w="10175" w:type="dxa"/>
            <w:gridSpan w:val="3"/>
            <w:tcBorders>
              <w:bottom w:val="single" w:sz="4" w:space="0" w:color="auto"/>
            </w:tcBorders>
            <w:shd w:val="clear" w:color="auto" w:fill="D9D9D9" w:themeFill="background1" w:themeFillShade="D9"/>
          </w:tcPr>
          <w:p w14:paraId="1EAA5EF0" w14:textId="77777777" w:rsidR="002F3BD8" w:rsidRPr="00A708C9" w:rsidRDefault="002F3BD8" w:rsidP="00B003DE">
            <w:pPr>
              <w:spacing w:before="120"/>
              <w:rPr>
                <w:b/>
                <w:bCs/>
              </w:rPr>
            </w:pPr>
            <w:r w:rsidRPr="00A708C9">
              <w:rPr>
                <w:rFonts w:asciiTheme="minorHAnsi" w:hAnsiTheme="minorHAnsi" w:cstheme="minorHAnsi"/>
                <w:b/>
                <w:bCs/>
                <w:sz w:val="24"/>
              </w:rPr>
              <w:t>Energiekennwerte (zur Lieferung an Datenbank)</w:t>
            </w:r>
          </w:p>
        </w:tc>
        <w:tc>
          <w:tcPr>
            <w:tcW w:w="2268" w:type="dxa"/>
            <w:shd w:val="clear" w:color="auto" w:fill="D9D9D9" w:themeFill="background1" w:themeFillShade="D9"/>
          </w:tcPr>
          <w:p w14:paraId="0908D35D" w14:textId="77777777" w:rsidR="002F3BD8" w:rsidRPr="00CF0A6C" w:rsidRDefault="002F3BD8" w:rsidP="00B003DE">
            <w:pPr>
              <w:spacing w:before="120"/>
              <w:rPr>
                <w:sz w:val="20"/>
                <w:szCs w:val="20"/>
              </w:rPr>
            </w:pPr>
          </w:p>
        </w:tc>
      </w:tr>
      <w:tr w:rsidR="002F3BD8" w14:paraId="66768E68" w14:textId="77777777" w:rsidTr="00067B83">
        <w:trPr>
          <w:trHeight w:val="891"/>
        </w:trPr>
        <w:tc>
          <w:tcPr>
            <w:tcW w:w="877" w:type="dxa"/>
            <w:vMerge w:val="restart"/>
            <w:shd w:val="clear" w:color="auto" w:fill="F2F2F2" w:themeFill="background1" w:themeFillShade="F2"/>
          </w:tcPr>
          <w:p w14:paraId="728AC869" w14:textId="77777777" w:rsidR="002F3BD8" w:rsidRDefault="002F3BD8" w:rsidP="00B003DE">
            <w:pPr>
              <w:spacing w:before="120"/>
            </w:pPr>
            <w:r>
              <w:t>B.1</w:t>
            </w:r>
          </w:p>
        </w:tc>
        <w:tc>
          <w:tcPr>
            <w:tcW w:w="10175" w:type="dxa"/>
            <w:gridSpan w:val="3"/>
            <w:tcBorders>
              <w:bottom w:val="nil"/>
            </w:tcBorders>
            <w:shd w:val="clear" w:color="auto" w:fill="F2F2F2" w:themeFill="background1" w:themeFillShade="F2"/>
          </w:tcPr>
          <w:p w14:paraId="51376638" w14:textId="77777777" w:rsidR="002F3BD8" w:rsidRDefault="002F3BD8" w:rsidP="00B003DE">
            <w:pPr>
              <w:spacing w:before="120"/>
            </w:pPr>
            <w:r w:rsidRPr="00F83EC2">
              <w:t xml:space="preserve">Jahresendenergiebedarf </w:t>
            </w:r>
            <w:r>
              <w:t xml:space="preserve">(absolut) </w:t>
            </w:r>
            <w:r w:rsidRPr="00F83EC2">
              <w:t>für die Wärmeversorgung aufgeteilt nach Energieträgern</w:t>
            </w:r>
            <w:r>
              <w:t xml:space="preserve"> und Sektoren:</w:t>
            </w:r>
          </w:p>
          <w:p w14:paraId="555958C5" w14:textId="77777777" w:rsidR="002F3BD8" w:rsidRPr="002E1094" w:rsidRDefault="002F3BD8" w:rsidP="00B003DE">
            <w:pPr>
              <w:spacing w:before="240" w:after="100" w:afterAutospacing="1"/>
              <w:rPr>
                <w:i/>
                <w:iCs/>
                <w:sz w:val="20"/>
                <w:szCs w:val="20"/>
              </w:rPr>
            </w:pPr>
            <w:r w:rsidRPr="00CF0A6C">
              <w:rPr>
                <w:i/>
                <w:iCs/>
                <w:sz w:val="20"/>
                <w:szCs w:val="20"/>
              </w:rPr>
              <w:t>Darstellung:</w:t>
            </w:r>
          </w:p>
        </w:tc>
        <w:tc>
          <w:tcPr>
            <w:tcW w:w="2268" w:type="dxa"/>
            <w:vMerge w:val="restart"/>
            <w:shd w:val="clear" w:color="auto" w:fill="F2F2F2" w:themeFill="background1" w:themeFillShade="F2"/>
          </w:tcPr>
          <w:p w14:paraId="5FAF6305" w14:textId="77777777" w:rsidR="002F3BD8" w:rsidRPr="00CF0A6C" w:rsidRDefault="002F3BD8" w:rsidP="00B003DE">
            <w:pPr>
              <w:spacing w:before="120"/>
              <w:rPr>
                <w:sz w:val="20"/>
                <w:szCs w:val="20"/>
              </w:rPr>
            </w:pPr>
          </w:p>
        </w:tc>
      </w:tr>
      <w:tr w:rsidR="002F3BD8" w14:paraId="21157439" w14:textId="77777777" w:rsidTr="00067B83">
        <w:trPr>
          <w:trHeight w:val="378"/>
        </w:trPr>
        <w:tc>
          <w:tcPr>
            <w:tcW w:w="877" w:type="dxa"/>
            <w:vMerge/>
            <w:shd w:val="clear" w:color="auto" w:fill="F2F2F2" w:themeFill="background1" w:themeFillShade="F2"/>
          </w:tcPr>
          <w:p w14:paraId="6D421295" w14:textId="77777777" w:rsidR="002F3BD8" w:rsidRDefault="002F3BD8" w:rsidP="00B003DE">
            <w:pPr>
              <w:spacing w:before="120"/>
            </w:pPr>
          </w:p>
        </w:tc>
        <w:tc>
          <w:tcPr>
            <w:tcW w:w="4788" w:type="dxa"/>
            <w:tcBorders>
              <w:top w:val="nil"/>
              <w:right w:val="nil"/>
            </w:tcBorders>
            <w:shd w:val="clear" w:color="auto" w:fill="F2F2F2" w:themeFill="background1" w:themeFillShade="F2"/>
            <w:vAlign w:val="center"/>
          </w:tcPr>
          <w:p w14:paraId="1ACFC010" w14:textId="77777777" w:rsidR="002F3BD8" w:rsidRPr="00F83EC2" w:rsidRDefault="002F3BD8" w:rsidP="00B003DE">
            <w:pPr>
              <w:spacing w:before="120"/>
            </w:pPr>
            <w:r w:rsidRPr="00CF0A6C">
              <w:rPr>
                <w:sz w:val="20"/>
                <w:szCs w:val="20"/>
              </w:rPr>
              <w:t>Erdgas, Erdöl, Strom: Direkt-Strom und Wärmepumpe, Erneuerbare Energien, Wärmenetz, PtX, Wasserstoff</w:t>
            </w:r>
          </w:p>
        </w:tc>
        <w:tc>
          <w:tcPr>
            <w:tcW w:w="1134" w:type="dxa"/>
            <w:tcBorders>
              <w:top w:val="nil"/>
              <w:left w:val="nil"/>
              <w:right w:val="nil"/>
            </w:tcBorders>
            <w:shd w:val="clear" w:color="auto" w:fill="F2F2F2" w:themeFill="background1" w:themeFillShade="F2"/>
            <w:vAlign w:val="center"/>
          </w:tcPr>
          <w:p w14:paraId="2F07E8E0" w14:textId="7955D61E" w:rsidR="002F3BD8" w:rsidRPr="00F83EC2" w:rsidRDefault="00A94AF8" w:rsidP="00B003DE">
            <w:pPr>
              <w:spacing w:before="120"/>
              <w:jc w:val="center"/>
            </w:pPr>
            <w:r>
              <w:rPr>
                <w:i/>
                <w:iCs/>
                <w:sz w:val="20"/>
                <w:szCs w:val="20"/>
              </w:rPr>
              <w:t>v</w:t>
            </w:r>
            <w:r w:rsidR="002F3BD8" w:rsidRPr="00CF0A6C">
              <w:rPr>
                <w:i/>
                <w:iCs/>
                <w:sz w:val="20"/>
                <w:szCs w:val="20"/>
              </w:rPr>
              <w:t>s</w:t>
            </w:r>
            <w:r w:rsidR="002F3BD8">
              <w:rPr>
                <w:i/>
                <w:iCs/>
                <w:sz w:val="20"/>
                <w:szCs w:val="20"/>
              </w:rPr>
              <w:t>.</w:t>
            </w:r>
          </w:p>
        </w:tc>
        <w:tc>
          <w:tcPr>
            <w:tcW w:w="4253" w:type="dxa"/>
            <w:tcBorders>
              <w:top w:val="nil"/>
              <w:left w:val="nil"/>
            </w:tcBorders>
            <w:shd w:val="clear" w:color="auto" w:fill="F2F2F2" w:themeFill="background1" w:themeFillShade="F2"/>
            <w:vAlign w:val="center"/>
          </w:tcPr>
          <w:p w14:paraId="5D7DA2A7" w14:textId="77777777" w:rsidR="002F3BD8" w:rsidRPr="00F83EC2" w:rsidRDefault="002F3BD8" w:rsidP="00B003DE">
            <w:pPr>
              <w:spacing w:before="120"/>
            </w:pPr>
            <w:r>
              <w:rPr>
                <w:sz w:val="20"/>
                <w:szCs w:val="20"/>
              </w:rPr>
              <w:t>P</w:t>
            </w:r>
            <w:r w:rsidRPr="00CF0A6C">
              <w:rPr>
                <w:sz w:val="20"/>
                <w:szCs w:val="20"/>
              </w:rPr>
              <w:t>rivate Haushalte, GHD, Industrie, Kommune</w:t>
            </w:r>
          </w:p>
        </w:tc>
        <w:tc>
          <w:tcPr>
            <w:tcW w:w="2268" w:type="dxa"/>
            <w:vMerge/>
            <w:shd w:val="clear" w:color="auto" w:fill="F2F2F2" w:themeFill="background1" w:themeFillShade="F2"/>
          </w:tcPr>
          <w:p w14:paraId="37D5D33C" w14:textId="77777777" w:rsidR="002F3BD8" w:rsidRPr="00CF0A6C" w:rsidRDefault="002F3BD8" w:rsidP="00B003DE">
            <w:pPr>
              <w:spacing w:before="120"/>
              <w:rPr>
                <w:i/>
                <w:iCs/>
                <w:sz w:val="20"/>
                <w:szCs w:val="20"/>
              </w:rPr>
            </w:pPr>
          </w:p>
        </w:tc>
      </w:tr>
      <w:tr w:rsidR="002F3BD8" w14:paraId="1D5F568F" w14:textId="77777777" w:rsidTr="00067B83">
        <w:tc>
          <w:tcPr>
            <w:tcW w:w="877" w:type="dxa"/>
          </w:tcPr>
          <w:p w14:paraId="4F1876DD" w14:textId="77777777" w:rsidR="002F3BD8" w:rsidRDefault="002F3BD8" w:rsidP="00B003DE">
            <w:pPr>
              <w:spacing w:before="120"/>
            </w:pPr>
            <w:r>
              <w:t>B.1.1</w:t>
            </w:r>
          </w:p>
        </w:tc>
        <w:tc>
          <w:tcPr>
            <w:tcW w:w="10175" w:type="dxa"/>
            <w:gridSpan w:val="3"/>
          </w:tcPr>
          <w:p w14:paraId="7894D30D" w14:textId="77777777" w:rsidR="002F3BD8" w:rsidRDefault="002F3BD8" w:rsidP="00B003DE">
            <w:pPr>
              <w:spacing w:before="120"/>
            </w:pPr>
            <w:r>
              <w:t xml:space="preserve">… für </w:t>
            </w:r>
            <w:r w:rsidRPr="00F83EC2">
              <w:t>das aktuelle Jahr</w:t>
            </w:r>
          </w:p>
        </w:tc>
        <w:tc>
          <w:tcPr>
            <w:tcW w:w="2268" w:type="dxa"/>
          </w:tcPr>
          <w:p w14:paraId="0071809A" w14:textId="77777777" w:rsidR="002F3BD8" w:rsidRPr="00CF0A6C" w:rsidRDefault="002F3BD8" w:rsidP="00B003DE">
            <w:pPr>
              <w:spacing w:before="120"/>
              <w:rPr>
                <w:i/>
                <w:iCs/>
                <w:sz w:val="20"/>
                <w:szCs w:val="20"/>
              </w:rPr>
            </w:pPr>
          </w:p>
        </w:tc>
      </w:tr>
      <w:tr w:rsidR="002F3BD8" w14:paraId="0E80D06F" w14:textId="77777777" w:rsidTr="00067B83">
        <w:tc>
          <w:tcPr>
            <w:tcW w:w="877" w:type="dxa"/>
          </w:tcPr>
          <w:p w14:paraId="6D8871C8" w14:textId="77777777" w:rsidR="002F3BD8" w:rsidRDefault="002F3BD8" w:rsidP="00B003DE">
            <w:pPr>
              <w:spacing w:before="120"/>
            </w:pPr>
            <w:r>
              <w:t>B.1.2</w:t>
            </w:r>
          </w:p>
        </w:tc>
        <w:tc>
          <w:tcPr>
            <w:tcW w:w="10175" w:type="dxa"/>
            <w:gridSpan w:val="3"/>
          </w:tcPr>
          <w:p w14:paraId="2681F617" w14:textId="77777777" w:rsidR="002F3BD8" w:rsidRDefault="002F3BD8" w:rsidP="00B003DE">
            <w:pPr>
              <w:spacing w:before="120"/>
            </w:pPr>
            <w:r>
              <w:t xml:space="preserve">… als </w:t>
            </w:r>
            <w:r w:rsidRPr="00CF0B75">
              <w:t xml:space="preserve">Abschätzung für das </w:t>
            </w:r>
            <w:r>
              <w:t xml:space="preserve">Jahr </w:t>
            </w:r>
            <w:r w:rsidRPr="00F83EC2">
              <w:t>2030</w:t>
            </w:r>
          </w:p>
        </w:tc>
        <w:tc>
          <w:tcPr>
            <w:tcW w:w="2268" w:type="dxa"/>
          </w:tcPr>
          <w:p w14:paraId="62CA85ED" w14:textId="77777777" w:rsidR="002F3BD8" w:rsidRPr="00CF0A6C" w:rsidRDefault="002F3BD8" w:rsidP="00B003DE">
            <w:pPr>
              <w:spacing w:before="120"/>
              <w:rPr>
                <w:i/>
                <w:iCs/>
                <w:sz w:val="20"/>
                <w:szCs w:val="20"/>
              </w:rPr>
            </w:pPr>
          </w:p>
        </w:tc>
      </w:tr>
      <w:tr w:rsidR="002F3BD8" w14:paraId="269DBEA7" w14:textId="77777777" w:rsidTr="00067B83">
        <w:tc>
          <w:tcPr>
            <w:tcW w:w="877" w:type="dxa"/>
          </w:tcPr>
          <w:p w14:paraId="7EC8E50C" w14:textId="77777777" w:rsidR="002F3BD8" w:rsidRDefault="002F3BD8" w:rsidP="00B003DE">
            <w:pPr>
              <w:spacing w:before="120"/>
            </w:pPr>
            <w:r w:rsidRPr="00AA10A8">
              <w:t>B.1.</w:t>
            </w:r>
            <w:r>
              <w:t>3</w:t>
            </w:r>
          </w:p>
        </w:tc>
        <w:tc>
          <w:tcPr>
            <w:tcW w:w="10175" w:type="dxa"/>
            <w:gridSpan w:val="3"/>
          </w:tcPr>
          <w:p w14:paraId="7C07FC6F" w14:textId="0C7A8558" w:rsidR="002F3BD8" w:rsidRDefault="002F3BD8" w:rsidP="00B003DE">
            <w:pPr>
              <w:spacing w:before="120"/>
            </w:pPr>
            <w:r>
              <w:t xml:space="preserve">… als </w:t>
            </w:r>
            <w:r w:rsidRPr="00CF0B75">
              <w:t xml:space="preserve">Abschätzung für das </w:t>
            </w:r>
            <w:r>
              <w:t xml:space="preserve">Jahr </w:t>
            </w:r>
            <w:r w:rsidR="002755DE">
              <w:t>2040</w:t>
            </w:r>
          </w:p>
        </w:tc>
        <w:tc>
          <w:tcPr>
            <w:tcW w:w="2268" w:type="dxa"/>
          </w:tcPr>
          <w:p w14:paraId="596C30EC" w14:textId="77777777" w:rsidR="002F3BD8" w:rsidRPr="00CF0A6C" w:rsidRDefault="002F3BD8" w:rsidP="00B003DE">
            <w:pPr>
              <w:spacing w:before="120"/>
              <w:rPr>
                <w:i/>
                <w:iCs/>
                <w:sz w:val="20"/>
                <w:szCs w:val="20"/>
              </w:rPr>
            </w:pPr>
          </w:p>
        </w:tc>
      </w:tr>
      <w:tr w:rsidR="002F3BD8" w14:paraId="12D9605D" w14:textId="77777777" w:rsidTr="00067B83">
        <w:tc>
          <w:tcPr>
            <w:tcW w:w="877" w:type="dxa"/>
            <w:shd w:val="clear" w:color="auto" w:fill="F2F2F2" w:themeFill="background1" w:themeFillShade="F2"/>
          </w:tcPr>
          <w:p w14:paraId="0CA7DC3F" w14:textId="77777777" w:rsidR="002F3BD8" w:rsidRDefault="002F3BD8" w:rsidP="00B003DE">
            <w:pPr>
              <w:spacing w:before="120"/>
            </w:pPr>
            <w:r>
              <w:t>B.2</w:t>
            </w:r>
          </w:p>
        </w:tc>
        <w:tc>
          <w:tcPr>
            <w:tcW w:w="10175" w:type="dxa"/>
            <w:gridSpan w:val="3"/>
            <w:shd w:val="clear" w:color="auto" w:fill="F2F2F2" w:themeFill="background1" w:themeFillShade="F2"/>
          </w:tcPr>
          <w:p w14:paraId="1EB90C9E" w14:textId="39378FBE" w:rsidR="002F3BD8" w:rsidRDefault="00D26A32" w:rsidP="00B003DE">
            <w:pPr>
              <w:spacing w:before="120"/>
            </w:pPr>
            <w:r>
              <w:t>N</w:t>
            </w:r>
            <w:r w:rsidR="00F24D80">
              <w:t>utzbare</w:t>
            </w:r>
            <w:r>
              <w:t>s</w:t>
            </w:r>
            <w:r w:rsidR="00F24D80" w:rsidRPr="00F83EC2">
              <w:t xml:space="preserve"> </w:t>
            </w:r>
            <w:r w:rsidR="002F3BD8" w:rsidRPr="00F83EC2">
              <w:t xml:space="preserve">Endenergiepotenzial </w:t>
            </w:r>
            <w:r w:rsidR="002F3BD8">
              <w:t xml:space="preserve">(absolut) </w:t>
            </w:r>
            <w:r w:rsidR="002F3BD8" w:rsidRPr="00F83EC2">
              <w:t>zur klimaneutralen Wärmeversorgung aus</w:t>
            </w:r>
          </w:p>
        </w:tc>
        <w:tc>
          <w:tcPr>
            <w:tcW w:w="2268" w:type="dxa"/>
            <w:shd w:val="clear" w:color="auto" w:fill="F2F2F2" w:themeFill="background1" w:themeFillShade="F2"/>
          </w:tcPr>
          <w:p w14:paraId="3C25D7ED" w14:textId="77777777" w:rsidR="002F3BD8" w:rsidRPr="00CF0A6C" w:rsidRDefault="002F3BD8" w:rsidP="00B003DE">
            <w:pPr>
              <w:spacing w:before="120"/>
              <w:rPr>
                <w:i/>
                <w:iCs/>
                <w:sz w:val="20"/>
                <w:szCs w:val="20"/>
              </w:rPr>
            </w:pPr>
          </w:p>
        </w:tc>
      </w:tr>
      <w:tr w:rsidR="002F3BD8" w14:paraId="659B71E1" w14:textId="77777777" w:rsidTr="00067B83">
        <w:tc>
          <w:tcPr>
            <w:tcW w:w="877" w:type="dxa"/>
          </w:tcPr>
          <w:p w14:paraId="38528B47" w14:textId="77777777" w:rsidR="002F3BD8" w:rsidRDefault="002F3BD8" w:rsidP="00B003DE">
            <w:pPr>
              <w:spacing w:before="120"/>
            </w:pPr>
            <w:r>
              <w:t>B.2.1</w:t>
            </w:r>
          </w:p>
        </w:tc>
        <w:tc>
          <w:tcPr>
            <w:tcW w:w="10175" w:type="dxa"/>
            <w:gridSpan w:val="3"/>
          </w:tcPr>
          <w:p w14:paraId="51B6052C" w14:textId="77777777" w:rsidR="002F3BD8" w:rsidRDefault="002F3BD8" w:rsidP="00B003DE">
            <w:pPr>
              <w:spacing w:before="120"/>
            </w:pPr>
            <w:r>
              <w:t xml:space="preserve">Erneuerbaren Energien </w:t>
            </w:r>
          </w:p>
          <w:p w14:paraId="4EF155C8" w14:textId="77777777" w:rsidR="002F3BD8" w:rsidRDefault="002F3BD8" w:rsidP="00B003DE">
            <w:pPr>
              <w:spacing w:before="120"/>
            </w:pPr>
            <w:r w:rsidRPr="00CF0A6C">
              <w:rPr>
                <w:sz w:val="20"/>
                <w:szCs w:val="20"/>
              </w:rPr>
              <w:t xml:space="preserve">aufgeteilt in verschiedene </w:t>
            </w:r>
            <w:r>
              <w:rPr>
                <w:sz w:val="20"/>
                <w:szCs w:val="20"/>
              </w:rPr>
              <w:t>Wärmequellen</w:t>
            </w:r>
            <w:r w:rsidRPr="00CF0A6C">
              <w:rPr>
                <w:sz w:val="20"/>
                <w:szCs w:val="20"/>
              </w:rPr>
              <w:t xml:space="preserve"> wie Biomasse, Geothermie, Umweltwärme, Solarthermie</w:t>
            </w:r>
          </w:p>
        </w:tc>
        <w:tc>
          <w:tcPr>
            <w:tcW w:w="2268" w:type="dxa"/>
          </w:tcPr>
          <w:p w14:paraId="1B74A99B" w14:textId="77777777" w:rsidR="002F3BD8" w:rsidRPr="00CF0A6C" w:rsidRDefault="002F3BD8" w:rsidP="00B003DE">
            <w:pPr>
              <w:spacing w:before="120"/>
              <w:rPr>
                <w:i/>
                <w:iCs/>
                <w:sz w:val="20"/>
                <w:szCs w:val="20"/>
              </w:rPr>
            </w:pPr>
          </w:p>
        </w:tc>
      </w:tr>
      <w:tr w:rsidR="002F3BD8" w14:paraId="66CEE5ED" w14:textId="77777777" w:rsidTr="00067B83">
        <w:tc>
          <w:tcPr>
            <w:tcW w:w="877" w:type="dxa"/>
          </w:tcPr>
          <w:p w14:paraId="176CA506" w14:textId="77777777" w:rsidR="002F3BD8" w:rsidRDefault="002F3BD8" w:rsidP="00B003DE">
            <w:pPr>
              <w:spacing w:before="120"/>
            </w:pPr>
            <w:r>
              <w:t>B.2.2</w:t>
            </w:r>
          </w:p>
        </w:tc>
        <w:tc>
          <w:tcPr>
            <w:tcW w:w="10175" w:type="dxa"/>
            <w:gridSpan w:val="3"/>
          </w:tcPr>
          <w:p w14:paraId="3E039A51" w14:textId="77777777" w:rsidR="002F3BD8" w:rsidRDefault="002F3BD8" w:rsidP="00B003DE">
            <w:pPr>
              <w:spacing w:before="120"/>
            </w:pPr>
            <w:r w:rsidRPr="00F83EC2">
              <w:t xml:space="preserve">Abwärme </w:t>
            </w:r>
            <w:r>
              <w:t xml:space="preserve">(jeweils für </w:t>
            </w:r>
            <w:r w:rsidRPr="002E1094">
              <w:t>GHD, Industrie, Abwasser)</w:t>
            </w:r>
          </w:p>
        </w:tc>
        <w:tc>
          <w:tcPr>
            <w:tcW w:w="2268" w:type="dxa"/>
          </w:tcPr>
          <w:p w14:paraId="2B43E5AD" w14:textId="77777777" w:rsidR="002F3BD8" w:rsidRPr="00CF0A6C" w:rsidRDefault="002F3BD8" w:rsidP="00B003DE">
            <w:pPr>
              <w:spacing w:before="120"/>
              <w:rPr>
                <w:i/>
                <w:iCs/>
                <w:sz w:val="20"/>
                <w:szCs w:val="20"/>
              </w:rPr>
            </w:pPr>
          </w:p>
        </w:tc>
      </w:tr>
      <w:tr w:rsidR="002F3BD8" w14:paraId="000CF2F0" w14:textId="77777777" w:rsidTr="00067B83">
        <w:tc>
          <w:tcPr>
            <w:tcW w:w="877" w:type="dxa"/>
          </w:tcPr>
          <w:p w14:paraId="2A57AB43" w14:textId="77777777" w:rsidR="002F3BD8" w:rsidRDefault="002F3BD8" w:rsidP="00B003DE">
            <w:pPr>
              <w:spacing w:before="120"/>
            </w:pPr>
            <w:r>
              <w:t>B.2.3</w:t>
            </w:r>
          </w:p>
        </w:tc>
        <w:tc>
          <w:tcPr>
            <w:tcW w:w="10175" w:type="dxa"/>
            <w:gridSpan w:val="3"/>
          </w:tcPr>
          <w:p w14:paraId="0051EDFA" w14:textId="77777777" w:rsidR="002F3BD8" w:rsidRPr="00F83EC2" w:rsidRDefault="002F3BD8" w:rsidP="00B003DE">
            <w:pPr>
              <w:spacing w:before="120"/>
            </w:pPr>
            <w:r>
              <w:t>KWK</w:t>
            </w:r>
          </w:p>
        </w:tc>
        <w:tc>
          <w:tcPr>
            <w:tcW w:w="2268" w:type="dxa"/>
          </w:tcPr>
          <w:p w14:paraId="622351FB" w14:textId="77777777" w:rsidR="002F3BD8" w:rsidRPr="00CF0A6C" w:rsidRDefault="002F3BD8" w:rsidP="00B003DE">
            <w:pPr>
              <w:spacing w:before="120"/>
              <w:rPr>
                <w:sz w:val="20"/>
                <w:szCs w:val="20"/>
              </w:rPr>
            </w:pPr>
          </w:p>
        </w:tc>
      </w:tr>
    </w:tbl>
    <w:p w14:paraId="392E42CD" w14:textId="78579FE3" w:rsidR="00A326A8" w:rsidRPr="00611DDF" w:rsidRDefault="00A326A8" w:rsidP="00882A42">
      <w:pPr>
        <w:rPr>
          <w:rFonts w:asciiTheme="minorHAnsi" w:hAnsiTheme="minorHAnsi" w:cstheme="minorHAnsi"/>
          <w:b/>
          <w:lang w:val="en-US"/>
        </w:rPr>
      </w:pPr>
      <w:bookmarkStart w:id="3" w:name="Kap1_Erstellung"/>
      <w:bookmarkEnd w:id="3"/>
    </w:p>
    <w:sectPr w:rsidR="00A326A8" w:rsidRPr="00611DDF" w:rsidSect="00706308">
      <w:pgSz w:w="16838" w:h="11906" w:orient="landscape" w:code="9"/>
      <w:pgMar w:top="1985" w:right="1418" w:bottom="1418"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F3D0" w14:textId="77777777" w:rsidR="005652FC" w:rsidRDefault="005652FC">
      <w:r>
        <w:separator/>
      </w:r>
    </w:p>
  </w:endnote>
  <w:endnote w:type="continuationSeparator" w:id="0">
    <w:p w14:paraId="7684871A" w14:textId="77777777" w:rsidR="005652FC" w:rsidRDefault="0056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 B6 SemiBold">
    <w:altName w:val="Courier New"/>
    <w:charset w:val="00"/>
    <w:family w:val="swiss"/>
    <w:pitch w:val="variable"/>
    <w:sig w:usb0="8000006F" w:usb1="5000200A" w:usb2="00000000" w:usb3="00000000" w:csb0="00000093" w:csb1="00000000"/>
  </w:font>
  <w:font w:name="Arial">
    <w:panose1 w:val="020B0604020202020204"/>
    <w:charset w:val="00"/>
    <w:family w:val="swiss"/>
    <w:pitch w:val="variable"/>
    <w:sig w:usb0="E0002EFF" w:usb1="C000785B" w:usb2="00000009" w:usb3="00000000" w:csb0="000001FF" w:csb1="00000000"/>
  </w:font>
  <w:font w:name="TheSans B3 Light">
    <w:altName w:val="Arial"/>
    <w:charset w:val="00"/>
    <w:family w:val="swiss"/>
    <w:pitch w:val="variable"/>
    <w:sig w:usb0="8000006F" w:usb1="5000200A" w:usb2="00000000" w:usb3="00000000" w:csb0="00000093" w:csb1="00000000"/>
  </w:font>
  <w:font w:name="TheSans B4 SemiLight">
    <w:altName w:val="Calibri"/>
    <w:charset w:val="00"/>
    <w:family w:val="swiss"/>
    <w:pitch w:val="variable"/>
    <w:sig w:usb0="8000006F" w:usb1="5000200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BECB" w14:textId="7D648C40" w:rsidR="00371282" w:rsidRDefault="00371282" w:rsidP="002007B1">
    <w:pPr>
      <w:pStyle w:val="Fuzeile"/>
      <w:tabs>
        <w:tab w:val="clear" w:pos="9072"/>
        <w:tab w:val="right" w:pos="8280"/>
      </w:tabs>
      <w:spacing w:line="240" w:lineRule="auto"/>
    </w:pPr>
    <w:r>
      <w:rPr>
        <w:noProof/>
      </w:rPr>
      <w:drawing>
        <wp:anchor distT="0" distB="0" distL="114300" distR="114300" simplePos="0" relativeHeight="251657728" behindDoc="0" locked="0" layoutInCell="1" allowOverlap="1" wp14:anchorId="13F04BEF" wp14:editId="049DD18A">
          <wp:simplePos x="0" y="0"/>
          <wp:positionH relativeFrom="column">
            <wp:posOffset>0</wp:posOffset>
          </wp:positionH>
          <wp:positionV relativeFrom="paragraph">
            <wp:posOffset>-8890</wp:posOffset>
          </wp:positionV>
          <wp:extent cx="804545" cy="371475"/>
          <wp:effectExtent l="0" t="0" r="0" b="0"/>
          <wp:wrapSquare wrapText="bothSides"/>
          <wp:docPr id="3" name="Bild 3" descr="KEA_Logo_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A_Logo_K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71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fldSimple w:instr=" FILENAME ">
      <w:r>
        <w:rPr>
          <w:noProof/>
        </w:rPr>
        <w:t>2020.10.16 Bericht zur Initialberatung - Text und Materialsammlung.docx</w:t>
      </w:r>
    </w:fldSimple>
    <w:r>
      <w:tab/>
    </w:r>
    <w:r>
      <w:fldChar w:fldCharType="begin"/>
    </w:r>
    <w:r>
      <w:instrText xml:space="preserve"> PAGE </w:instrText>
    </w:r>
    <w:r>
      <w:fldChar w:fldCharType="separate"/>
    </w:r>
    <w:r>
      <w:rPr>
        <w:noProof/>
      </w:rPr>
      <w:t>2</w:t>
    </w:r>
    <w:r>
      <w:fldChar w:fldCharType="end"/>
    </w:r>
    <w:r>
      <w:br/>
    </w:r>
    <w:r>
      <w:tab/>
    </w:r>
    <w:r>
      <w:fldChar w:fldCharType="begin"/>
    </w:r>
    <w:r>
      <w:instrText xml:space="preserve"> DATE \@ "dd.MM.yyyy" </w:instrText>
    </w:r>
    <w:r>
      <w:fldChar w:fldCharType="separate"/>
    </w:r>
    <w:r w:rsidR="007C35AB">
      <w:rPr>
        <w:noProof/>
      </w:rPr>
      <w:t>07.07.2023</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F190" w14:textId="02CB5584" w:rsidR="00371282" w:rsidRPr="00E81DD1" w:rsidRDefault="00371282" w:rsidP="00E81DD1">
    <w:pPr>
      <w:pStyle w:val="Fuzeile"/>
      <w:tabs>
        <w:tab w:val="clear" w:pos="9072"/>
        <w:tab w:val="right" w:pos="13183"/>
      </w:tabs>
      <w:spacing w:line="240" w:lineRule="auto"/>
      <w:rPr>
        <w:rFonts w:asciiTheme="minorHAnsi" w:hAnsiTheme="minorHAnsi" w:cstheme="minorHAnsi"/>
        <w:noProof/>
        <w:sz w:val="18"/>
        <w:szCs w:val="18"/>
      </w:rPr>
    </w:pPr>
    <w:r>
      <w:rPr>
        <w:rFonts w:asciiTheme="minorHAnsi" w:hAnsiTheme="minorHAnsi" w:cstheme="minorHAnsi"/>
        <w:noProof/>
        <w:sz w:val="18"/>
        <w:szCs w:val="18"/>
      </w:rPr>
      <w:drawing>
        <wp:anchor distT="0" distB="0" distL="114300" distR="114300" simplePos="0" relativeHeight="251660800" behindDoc="0" locked="0" layoutInCell="1" allowOverlap="1" wp14:anchorId="107E04E2" wp14:editId="4D8DFD69">
          <wp:simplePos x="0" y="0"/>
          <wp:positionH relativeFrom="column">
            <wp:posOffset>-46437</wp:posOffset>
          </wp:positionH>
          <wp:positionV relativeFrom="paragraph">
            <wp:posOffset>-60960</wp:posOffset>
          </wp:positionV>
          <wp:extent cx="1026000" cy="367200"/>
          <wp:effectExtent l="0" t="0" r="3175" b="0"/>
          <wp:wrapNone/>
          <wp:docPr id="1970522560" name="Grafik 197052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A-BW-Logo_2020.png"/>
                  <pic:cNvPicPr/>
                </pic:nvPicPr>
                <pic:blipFill>
                  <a:blip r:embed="rId1">
                    <a:extLst>
                      <a:ext uri="{28A0092B-C50C-407E-A947-70E740481C1C}">
                        <a14:useLocalDpi xmlns:a14="http://schemas.microsoft.com/office/drawing/2010/main" val="0"/>
                      </a:ext>
                    </a:extLst>
                  </a:blip>
                  <a:stretch>
                    <a:fillRect/>
                  </a:stretch>
                </pic:blipFill>
                <pic:spPr>
                  <a:xfrm>
                    <a:off x="0" y="0"/>
                    <a:ext cx="1026000" cy="3672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18"/>
        <w:szCs w:val="18"/>
      </w:rPr>
      <w:t xml:space="preserve"> </w:t>
    </w:r>
    <w:r>
      <w:rPr>
        <w:rFonts w:asciiTheme="minorHAnsi" w:hAnsiTheme="minorHAnsi" w:cstheme="minorHAnsi"/>
        <w:noProof/>
        <w:sz w:val="18"/>
        <w:szCs w:val="18"/>
      </w:rPr>
      <w:tab/>
    </w:r>
    <w:r w:rsidR="00B40523">
      <w:rPr>
        <w:rFonts w:asciiTheme="minorHAnsi" w:hAnsiTheme="minorHAnsi" w:cstheme="minorHAnsi"/>
        <w:noProof/>
        <w:sz w:val="18"/>
        <w:szCs w:val="18"/>
      </w:rPr>
      <w:t>Muster-</w:t>
    </w:r>
    <w:r>
      <w:rPr>
        <w:rFonts w:asciiTheme="minorHAnsi" w:hAnsiTheme="minorHAnsi" w:cstheme="minorHAnsi"/>
        <w:noProof/>
        <w:sz w:val="18"/>
        <w:szCs w:val="18"/>
      </w:rPr>
      <w:t xml:space="preserve">Leistungsverzeichnis </w:t>
    </w:r>
    <w:r w:rsidR="00B40523">
      <w:rPr>
        <w:rFonts w:asciiTheme="minorHAnsi" w:hAnsiTheme="minorHAnsi" w:cstheme="minorHAnsi"/>
        <w:noProof/>
        <w:sz w:val="18"/>
        <w:szCs w:val="18"/>
      </w:rPr>
      <w:t xml:space="preserve">Erstellung </w:t>
    </w:r>
    <w:r w:rsidRPr="00393B98">
      <w:rPr>
        <w:rFonts w:asciiTheme="minorHAnsi" w:hAnsiTheme="minorHAnsi" w:cstheme="minorHAnsi"/>
        <w:noProof/>
        <w:sz w:val="18"/>
        <w:szCs w:val="18"/>
      </w:rPr>
      <w:t>kommunale</w:t>
    </w:r>
    <w:r>
      <w:rPr>
        <w:rFonts w:asciiTheme="minorHAnsi" w:hAnsiTheme="minorHAnsi" w:cstheme="minorHAnsi"/>
        <w:noProof/>
        <w:sz w:val="18"/>
        <w:szCs w:val="18"/>
      </w:rPr>
      <w:t>r</w:t>
    </w:r>
    <w:r w:rsidRPr="00393B98">
      <w:rPr>
        <w:rFonts w:asciiTheme="minorHAnsi" w:hAnsiTheme="minorHAnsi" w:cstheme="minorHAnsi"/>
        <w:noProof/>
        <w:sz w:val="18"/>
        <w:szCs w:val="18"/>
      </w:rPr>
      <w:t xml:space="preserve"> Wärmepl</w:t>
    </w:r>
    <w:r>
      <w:rPr>
        <w:rFonts w:asciiTheme="minorHAnsi" w:hAnsiTheme="minorHAnsi" w:cstheme="minorHAnsi"/>
        <w:noProof/>
        <w:sz w:val="18"/>
        <w:szCs w:val="18"/>
      </w:rPr>
      <w:t>an</w:t>
    </w:r>
    <w:r>
      <w:rPr>
        <w:rFonts w:asciiTheme="minorHAnsi" w:hAnsiTheme="minorHAnsi" w:cstheme="minorHAnsi"/>
        <w:sz w:val="18"/>
        <w:szCs w:val="18"/>
      </w:rPr>
      <w:tab/>
    </w:r>
    <w:r w:rsidR="00614B25">
      <w:rPr>
        <w:rFonts w:asciiTheme="minorHAnsi" w:hAnsiTheme="minorHAnsi" w:cstheme="minorHAnsi"/>
        <w:sz w:val="18"/>
        <w:szCs w:val="18"/>
      </w:rPr>
      <w:t xml:space="preserve">Seite </w:t>
    </w:r>
    <w:r w:rsidRPr="00083C94">
      <w:rPr>
        <w:rFonts w:asciiTheme="minorHAnsi" w:hAnsiTheme="minorHAnsi" w:cstheme="minorHAnsi"/>
        <w:sz w:val="18"/>
        <w:szCs w:val="18"/>
      </w:rPr>
      <w:fldChar w:fldCharType="begin"/>
    </w:r>
    <w:r w:rsidRPr="00083C94">
      <w:rPr>
        <w:rFonts w:asciiTheme="minorHAnsi" w:hAnsiTheme="minorHAnsi" w:cstheme="minorHAnsi"/>
        <w:sz w:val="18"/>
        <w:szCs w:val="18"/>
      </w:rPr>
      <w:instrText xml:space="preserve"> PAGE </w:instrText>
    </w:r>
    <w:r w:rsidRPr="00083C94">
      <w:rPr>
        <w:rFonts w:asciiTheme="minorHAnsi" w:hAnsiTheme="minorHAnsi" w:cstheme="minorHAnsi"/>
        <w:sz w:val="18"/>
        <w:szCs w:val="18"/>
      </w:rPr>
      <w:fldChar w:fldCharType="separate"/>
    </w:r>
    <w:r>
      <w:rPr>
        <w:rFonts w:asciiTheme="minorHAnsi" w:hAnsiTheme="minorHAnsi" w:cstheme="minorHAnsi"/>
        <w:noProof/>
        <w:sz w:val="18"/>
        <w:szCs w:val="18"/>
      </w:rPr>
      <w:t>2</w:t>
    </w:r>
    <w:r w:rsidRPr="00083C94">
      <w:rPr>
        <w:rFonts w:asciiTheme="minorHAnsi" w:hAnsiTheme="minorHAnsi" w:cstheme="minorHAnsi"/>
        <w:sz w:val="18"/>
        <w:szCs w:val="18"/>
      </w:rPr>
      <w:fldChar w:fldCharType="end"/>
    </w:r>
    <w:r w:rsidR="00614B25">
      <w:rPr>
        <w:rFonts w:asciiTheme="minorHAnsi" w:hAnsiTheme="minorHAnsi" w:cstheme="minorHAnsi"/>
        <w:sz w:val="18"/>
        <w:szCs w:val="18"/>
      </w:rPr>
      <w:t xml:space="preserve"> von </w:t>
    </w:r>
    <w:r w:rsidR="000F301A">
      <w:rPr>
        <w:rFonts w:asciiTheme="minorHAnsi" w:hAnsiTheme="minorHAnsi" w:cstheme="minorHAnsi"/>
        <w:sz w:val="18"/>
        <w:szCs w:val="18"/>
      </w:rPr>
      <w:fldChar w:fldCharType="begin"/>
    </w:r>
    <w:r w:rsidR="000F301A">
      <w:rPr>
        <w:rFonts w:asciiTheme="minorHAnsi" w:hAnsiTheme="minorHAnsi" w:cstheme="minorHAnsi"/>
        <w:sz w:val="18"/>
        <w:szCs w:val="18"/>
      </w:rPr>
      <w:instrText xml:space="preserve"> NUMPAGES  \# "0" \* Arabic  \* MERGEFORMAT </w:instrText>
    </w:r>
    <w:r w:rsidR="000F301A">
      <w:rPr>
        <w:rFonts w:asciiTheme="minorHAnsi" w:hAnsiTheme="minorHAnsi" w:cstheme="minorHAnsi"/>
        <w:sz w:val="18"/>
        <w:szCs w:val="18"/>
      </w:rPr>
      <w:fldChar w:fldCharType="separate"/>
    </w:r>
    <w:r w:rsidR="000F301A">
      <w:rPr>
        <w:rFonts w:asciiTheme="minorHAnsi" w:hAnsiTheme="minorHAnsi" w:cstheme="minorHAnsi"/>
        <w:noProof/>
        <w:sz w:val="18"/>
        <w:szCs w:val="18"/>
      </w:rPr>
      <w:t>16</w:t>
    </w:r>
    <w:r w:rsidR="000F301A">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9458" w14:textId="77777777" w:rsidR="005652FC" w:rsidRDefault="005652FC">
      <w:r>
        <w:separator/>
      </w:r>
    </w:p>
  </w:footnote>
  <w:footnote w:type="continuationSeparator" w:id="0">
    <w:p w14:paraId="64E27E8A" w14:textId="77777777" w:rsidR="005652FC" w:rsidRDefault="005652FC">
      <w:r>
        <w:continuationSeparator/>
      </w:r>
    </w:p>
  </w:footnote>
  <w:footnote w:id="1">
    <w:p w14:paraId="038C0D26" w14:textId="7E4D9F23" w:rsidR="002C7EC5" w:rsidRDefault="002C7EC5" w:rsidP="002C7EC5">
      <w:pPr>
        <w:pStyle w:val="Funotentext"/>
      </w:pPr>
      <w:r>
        <w:rPr>
          <w:rStyle w:val="Funotenzeichen"/>
        </w:rPr>
        <w:footnoteRef/>
      </w:r>
      <w:r>
        <w:t xml:space="preserve"> D</w:t>
      </w:r>
      <w:r>
        <w:rPr>
          <w:rStyle w:val="cf01"/>
        </w:rPr>
        <w:t xml:space="preserve">ie </w:t>
      </w:r>
      <w:r w:rsidR="002E6F63">
        <w:rPr>
          <w:rStyle w:val="cf01"/>
        </w:rPr>
        <w:t xml:space="preserve">Kommune kann die </w:t>
      </w:r>
      <w:r>
        <w:rPr>
          <w:rStyle w:val="cf01"/>
        </w:rPr>
        <w:t xml:space="preserve">Öffentlichkeitsbeteiligung </w:t>
      </w:r>
      <w:r w:rsidR="00F54961">
        <w:rPr>
          <w:rStyle w:val="cf01"/>
        </w:rPr>
        <w:t xml:space="preserve">entweder </w:t>
      </w:r>
      <w:r w:rsidR="00913D0F">
        <w:rPr>
          <w:rStyle w:val="cf01"/>
        </w:rPr>
        <w:t>selbst ausführ</w:t>
      </w:r>
      <w:r w:rsidR="002E6F63">
        <w:rPr>
          <w:rStyle w:val="cf01"/>
        </w:rPr>
        <w:t xml:space="preserve">en oder damit den </w:t>
      </w:r>
      <w:r>
        <w:rPr>
          <w:rStyle w:val="cf01"/>
        </w:rPr>
        <w:t xml:space="preserve">Dienstleister </w:t>
      </w:r>
      <w:r w:rsidR="002E6F63">
        <w:rPr>
          <w:rStyle w:val="cf01"/>
        </w:rPr>
        <w:t>beauftrag</w:t>
      </w:r>
      <w:r>
        <w:rPr>
          <w:rStyle w:val="cf01"/>
        </w:rPr>
        <w: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B22B" w14:textId="77777777" w:rsidR="00371282" w:rsidRDefault="003712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9pt;height:9pt" o:bullet="t">
        <v:imagedata r:id="rId1" o:title="BD10266_"/>
      </v:shape>
    </w:pict>
  </w:numPicBullet>
  <w:abstractNum w:abstractNumId="0" w15:restartNumberingAfterBreak="0">
    <w:nsid w:val="01F94ED9"/>
    <w:multiLevelType w:val="hybridMultilevel"/>
    <w:tmpl w:val="EF8EB0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067FC"/>
    <w:multiLevelType w:val="hybridMultilevel"/>
    <w:tmpl w:val="EF8EB0A0"/>
    <w:lvl w:ilvl="0" w:tplc="28EA1FC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E54BD8"/>
    <w:multiLevelType w:val="hybridMultilevel"/>
    <w:tmpl w:val="4352F5B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243424"/>
    <w:multiLevelType w:val="hybridMultilevel"/>
    <w:tmpl w:val="22C67064"/>
    <w:lvl w:ilvl="0" w:tplc="04070001">
      <w:start w:val="1"/>
      <w:numFmt w:val="bullet"/>
      <w:lvlText w:val=""/>
      <w:lvlJc w:val="left"/>
      <w:pPr>
        <w:tabs>
          <w:tab w:val="num" w:pos="720"/>
        </w:tabs>
        <w:ind w:left="720" w:hanging="36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1B55E7"/>
    <w:multiLevelType w:val="hybridMultilevel"/>
    <w:tmpl w:val="2B9ED890"/>
    <w:lvl w:ilvl="0" w:tplc="95242072">
      <w:start w:val="1"/>
      <w:numFmt w:val="bullet"/>
      <w:pStyle w:val="Aufzhlung"/>
      <w:lvlText w:val=""/>
      <w:lvlPicBulletId w:val="0"/>
      <w:lvlJc w:val="left"/>
      <w:pPr>
        <w:tabs>
          <w:tab w:val="num" w:pos="720"/>
        </w:tabs>
        <w:ind w:left="720" w:hanging="36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C63E4"/>
    <w:multiLevelType w:val="hybridMultilevel"/>
    <w:tmpl w:val="DC229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1A3F5A"/>
    <w:multiLevelType w:val="hybridMultilevel"/>
    <w:tmpl w:val="66C62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9F4E9D"/>
    <w:multiLevelType w:val="hybridMultilevel"/>
    <w:tmpl w:val="DCEAA0A4"/>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0575C8"/>
    <w:multiLevelType w:val="hybridMultilevel"/>
    <w:tmpl w:val="83B88F2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6D65EB"/>
    <w:multiLevelType w:val="multilevel"/>
    <w:tmpl w:val="A68604E8"/>
    <w:lvl w:ilvl="0">
      <w:start w:val="15"/>
      <w:numFmt w:val="upperLetter"/>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suff w:val="space"/>
      <w:lvlText w:val="%1.%2.%3.%4"/>
      <w:lvlJc w:val="left"/>
      <w:pPr>
        <w:ind w:left="567" w:hanging="567"/>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50E812DF"/>
    <w:multiLevelType w:val="hybridMultilevel"/>
    <w:tmpl w:val="6EA41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83637A"/>
    <w:multiLevelType w:val="hybridMultilevel"/>
    <w:tmpl w:val="152A755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C2B1EEF"/>
    <w:multiLevelType w:val="hybridMultilevel"/>
    <w:tmpl w:val="C038D50C"/>
    <w:lvl w:ilvl="0" w:tplc="211EFB16">
      <w:start w:val="1"/>
      <w:numFmt w:val="lowerLetter"/>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1AD4D8E"/>
    <w:multiLevelType w:val="hybridMultilevel"/>
    <w:tmpl w:val="EDA8F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480C6B"/>
    <w:multiLevelType w:val="hybridMultilevel"/>
    <w:tmpl w:val="0F1C04B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444187"/>
    <w:multiLevelType w:val="hybridMultilevel"/>
    <w:tmpl w:val="4022B802"/>
    <w:lvl w:ilvl="0" w:tplc="0407001B">
      <w:start w:val="1"/>
      <w:numFmt w:val="low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1115907862">
    <w:abstractNumId w:val="4"/>
  </w:num>
  <w:num w:numId="2" w16cid:durableId="1952741915">
    <w:abstractNumId w:val="9"/>
  </w:num>
  <w:num w:numId="3" w16cid:durableId="372462330">
    <w:abstractNumId w:val="2"/>
  </w:num>
  <w:num w:numId="4" w16cid:durableId="1309365006">
    <w:abstractNumId w:val="11"/>
  </w:num>
  <w:num w:numId="5" w16cid:durableId="438449349">
    <w:abstractNumId w:val="7"/>
  </w:num>
  <w:num w:numId="6" w16cid:durableId="136801367">
    <w:abstractNumId w:val="14"/>
  </w:num>
  <w:num w:numId="7" w16cid:durableId="537662121">
    <w:abstractNumId w:val="3"/>
  </w:num>
  <w:num w:numId="8" w16cid:durableId="923150388">
    <w:abstractNumId w:val="8"/>
  </w:num>
  <w:num w:numId="9" w16cid:durableId="248855706">
    <w:abstractNumId w:val="6"/>
  </w:num>
  <w:num w:numId="10" w16cid:durableId="335619708">
    <w:abstractNumId w:val="5"/>
  </w:num>
  <w:num w:numId="11" w16cid:durableId="792943187">
    <w:abstractNumId w:val="10"/>
  </w:num>
  <w:num w:numId="12" w16cid:durableId="5060124">
    <w:abstractNumId w:val="13"/>
  </w:num>
  <w:num w:numId="13" w16cid:durableId="1165970804">
    <w:abstractNumId w:val="1"/>
  </w:num>
  <w:num w:numId="14" w16cid:durableId="788011026">
    <w:abstractNumId w:val="0"/>
  </w:num>
  <w:num w:numId="15" w16cid:durableId="1108818243">
    <w:abstractNumId w:val="15"/>
  </w:num>
  <w:num w:numId="16" w16cid:durableId="170566562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rawingGridHorizontalSpacing w:val="181"/>
  <w:drawingGridVerticalSpacing w:val="181"/>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A0"/>
    <w:rsid w:val="00002EA2"/>
    <w:rsid w:val="000070C9"/>
    <w:rsid w:val="000133BD"/>
    <w:rsid w:val="0001350B"/>
    <w:rsid w:val="00013F4C"/>
    <w:rsid w:val="000142F5"/>
    <w:rsid w:val="00015A69"/>
    <w:rsid w:val="000170C8"/>
    <w:rsid w:val="00017B8F"/>
    <w:rsid w:val="0002171A"/>
    <w:rsid w:val="00021F84"/>
    <w:rsid w:val="00021FFA"/>
    <w:rsid w:val="00024654"/>
    <w:rsid w:val="00025051"/>
    <w:rsid w:val="00025D06"/>
    <w:rsid w:val="00030DD5"/>
    <w:rsid w:val="00031223"/>
    <w:rsid w:val="00037109"/>
    <w:rsid w:val="00037E25"/>
    <w:rsid w:val="00043F89"/>
    <w:rsid w:val="00045EC6"/>
    <w:rsid w:val="00045EC9"/>
    <w:rsid w:val="0005089C"/>
    <w:rsid w:val="00051EF8"/>
    <w:rsid w:val="00053D6C"/>
    <w:rsid w:val="00054A38"/>
    <w:rsid w:val="00055820"/>
    <w:rsid w:val="00064280"/>
    <w:rsid w:val="00067637"/>
    <w:rsid w:val="00067B83"/>
    <w:rsid w:val="000737A4"/>
    <w:rsid w:val="00075A4A"/>
    <w:rsid w:val="000760E2"/>
    <w:rsid w:val="000800CC"/>
    <w:rsid w:val="00082397"/>
    <w:rsid w:val="00083C94"/>
    <w:rsid w:val="00090DCE"/>
    <w:rsid w:val="000945A3"/>
    <w:rsid w:val="00095122"/>
    <w:rsid w:val="00095401"/>
    <w:rsid w:val="00096438"/>
    <w:rsid w:val="000B413D"/>
    <w:rsid w:val="000B418E"/>
    <w:rsid w:val="000B4E0E"/>
    <w:rsid w:val="000D2526"/>
    <w:rsid w:val="000D28F0"/>
    <w:rsid w:val="000D40FC"/>
    <w:rsid w:val="000D7BF0"/>
    <w:rsid w:val="000E0E30"/>
    <w:rsid w:val="000E435E"/>
    <w:rsid w:val="000E45FA"/>
    <w:rsid w:val="000E5769"/>
    <w:rsid w:val="000E5D68"/>
    <w:rsid w:val="000E64F2"/>
    <w:rsid w:val="000E791A"/>
    <w:rsid w:val="000F1868"/>
    <w:rsid w:val="000F301A"/>
    <w:rsid w:val="000F5B71"/>
    <w:rsid w:val="000F6B87"/>
    <w:rsid w:val="0010399B"/>
    <w:rsid w:val="00106400"/>
    <w:rsid w:val="00110FED"/>
    <w:rsid w:val="001125B8"/>
    <w:rsid w:val="00115EB6"/>
    <w:rsid w:val="00122945"/>
    <w:rsid w:val="00122972"/>
    <w:rsid w:val="00123806"/>
    <w:rsid w:val="00124931"/>
    <w:rsid w:val="00124E30"/>
    <w:rsid w:val="00132582"/>
    <w:rsid w:val="00132627"/>
    <w:rsid w:val="00135AF7"/>
    <w:rsid w:val="00141C0E"/>
    <w:rsid w:val="00150AC1"/>
    <w:rsid w:val="00151BDB"/>
    <w:rsid w:val="00153124"/>
    <w:rsid w:val="00154E15"/>
    <w:rsid w:val="001600E6"/>
    <w:rsid w:val="00160BE5"/>
    <w:rsid w:val="00162088"/>
    <w:rsid w:val="001640E5"/>
    <w:rsid w:val="00167436"/>
    <w:rsid w:val="00181D3F"/>
    <w:rsid w:val="0018360F"/>
    <w:rsid w:val="00183EF4"/>
    <w:rsid w:val="001857AC"/>
    <w:rsid w:val="00186C2D"/>
    <w:rsid w:val="001902A6"/>
    <w:rsid w:val="00192E0F"/>
    <w:rsid w:val="001A7003"/>
    <w:rsid w:val="001B188B"/>
    <w:rsid w:val="001C1A34"/>
    <w:rsid w:val="001C55F2"/>
    <w:rsid w:val="001C5F74"/>
    <w:rsid w:val="001C5F91"/>
    <w:rsid w:val="001C6E4F"/>
    <w:rsid w:val="001D3926"/>
    <w:rsid w:val="001D532B"/>
    <w:rsid w:val="001D7F5A"/>
    <w:rsid w:val="001E0AED"/>
    <w:rsid w:val="001E3DF9"/>
    <w:rsid w:val="001E5323"/>
    <w:rsid w:val="001E73DD"/>
    <w:rsid w:val="001F3C4F"/>
    <w:rsid w:val="001F4958"/>
    <w:rsid w:val="002007B1"/>
    <w:rsid w:val="002009F0"/>
    <w:rsid w:val="00204C28"/>
    <w:rsid w:val="002070D2"/>
    <w:rsid w:val="002105E6"/>
    <w:rsid w:val="00210A9D"/>
    <w:rsid w:val="002176E1"/>
    <w:rsid w:val="00217CDA"/>
    <w:rsid w:val="00217EF5"/>
    <w:rsid w:val="0022033A"/>
    <w:rsid w:val="002225C5"/>
    <w:rsid w:val="00225AE3"/>
    <w:rsid w:val="0023463E"/>
    <w:rsid w:val="002445DB"/>
    <w:rsid w:val="0025361F"/>
    <w:rsid w:val="00253D96"/>
    <w:rsid w:val="0025705D"/>
    <w:rsid w:val="0026156D"/>
    <w:rsid w:val="00261D29"/>
    <w:rsid w:val="00263779"/>
    <w:rsid w:val="00271773"/>
    <w:rsid w:val="002755DE"/>
    <w:rsid w:val="002813C0"/>
    <w:rsid w:val="002942AF"/>
    <w:rsid w:val="0029582C"/>
    <w:rsid w:val="002A0195"/>
    <w:rsid w:val="002A4772"/>
    <w:rsid w:val="002A61D8"/>
    <w:rsid w:val="002B7750"/>
    <w:rsid w:val="002C3F3A"/>
    <w:rsid w:val="002C7EC5"/>
    <w:rsid w:val="002D0A99"/>
    <w:rsid w:val="002D335C"/>
    <w:rsid w:val="002E1094"/>
    <w:rsid w:val="002E2762"/>
    <w:rsid w:val="002E3794"/>
    <w:rsid w:val="002E6F63"/>
    <w:rsid w:val="002E7E9D"/>
    <w:rsid w:val="002F2563"/>
    <w:rsid w:val="002F3BD8"/>
    <w:rsid w:val="002F3C59"/>
    <w:rsid w:val="002F6865"/>
    <w:rsid w:val="002F69BC"/>
    <w:rsid w:val="002F6CEF"/>
    <w:rsid w:val="00300C68"/>
    <w:rsid w:val="0030175D"/>
    <w:rsid w:val="0030477C"/>
    <w:rsid w:val="003128EE"/>
    <w:rsid w:val="00312FBE"/>
    <w:rsid w:val="003147D2"/>
    <w:rsid w:val="00315238"/>
    <w:rsid w:val="003218E6"/>
    <w:rsid w:val="0032475B"/>
    <w:rsid w:val="00331AF2"/>
    <w:rsid w:val="0033223F"/>
    <w:rsid w:val="00333037"/>
    <w:rsid w:val="00335A30"/>
    <w:rsid w:val="00337ABD"/>
    <w:rsid w:val="003405B3"/>
    <w:rsid w:val="00341C35"/>
    <w:rsid w:val="00343321"/>
    <w:rsid w:val="003436CF"/>
    <w:rsid w:val="00344B69"/>
    <w:rsid w:val="003459CB"/>
    <w:rsid w:val="00351B32"/>
    <w:rsid w:val="0035638D"/>
    <w:rsid w:val="003573E6"/>
    <w:rsid w:val="003576D7"/>
    <w:rsid w:val="00357B97"/>
    <w:rsid w:val="00365E07"/>
    <w:rsid w:val="00367953"/>
    <w:rsid w:val="00371282"/>
    <w:rsid w:val="0037151D"/>
    <w:rsid w:val="0037496C"/>
    <w:rsid w:val="003755F2"/>
    <w:rsid w:val="003766C8"/>
    <w:rsid w:val="00381BB2"/>
    <w:rsid w:val="00383541"/>
    <w:rsid w:val="00384B33"/>
    <w:rsid w:val="00386852"/>
    <w:rsid w:val="00393B98"/>
    <w:rsid w:val="00395C21"/>
    <w:rsid w:val="00396698"/>
    <w:rsid w:val="003A24FD"/>
    <w:rsid w:val="003A6EA6"/>
    <w:rsid w:val="003B3A84"/>
    <w:rsid w:val="003B443F"/>
    <w:rsid w:val="003B4E3A"/>
    <w:rsid w:val="003B6D7E"/>
    <w:rsid w:val="003B70E4"/>
    <w:rsid w:val="003C2323"/>
    <w:rsid w:val="003C3BD3"/>
    <w:rsid w:val="003C6D78"/>
    <w:rsid w:val="003C7C98"/>
    <w:rsid w:val="003D1B20"/>
    <w:rsid w:val="003D26FB"/>
    <w:rsid w:val="003D3731"/>
    <w:rsid w:val="003D52F8"/>
    <w:rsid w:val="003D5FC6"/>
    <w:rsid w:val="003E0436"/>
    <w:rsid w:val="003E08A6"/>
    <w:rsid w:val="003F27F9"/>
    <w:rsid w:val="003F6048"/>
    <w:rsid w:val="003F6A17"/>
    <w:rsid w:val="00413D1C"/>
    <w:rsid w:val="00414F3E"/>
    <w:rsid w:val="004266FD"/>
    <w:rsid w:val="004316D2"/>
    <w:rsid w:val="00432D72"/>
    <w:rsid w:val="00433B36"/>
    <w:rsid w:val="0043458A"/>
    <w:rsid w:val="004348C5"/>
    <w:rsid w:val="004423FD"/>
    <w:rsid w:val="00443E98"/>
    <w:rsid w:val="00445929"/>
    <w:rsid w:val="00446C11"/>
    <w:rsid w:val="00450894"/>
    <w:rsid w:val="00451B7C"/>
    <w:rsid w:val="00456527"/>
    <w:rsid w:val="004604A8"/>
    <w:rsid w:val="00462283"/>
    <w:rsid w:val="00464456"/>
    <w:rsid w:val="004649D4"/>
    <w:rsid w:val="00466238"/>
    <w:rsid w:val="00471235"/>
    <w:rsid w:val="00472CFD"/>
    <w:rsid w:val="0047352B"/>
    <w:rsid w:val="00474ED4"/>
    <w:rsid w:val="00475A56"/>
    <w:rsid w:val="00494E00"/>
    <w:rsid w:val="004A0233"/>
    <w:rsid w:val="004A23F6"/>
    <w:rsid w:val="004A2FDA"/>
    <w:rsid w:val="004A58A1"/>
    <w:rsid w:val="004A5F74"/>
    <w:rsid w:val="004B39DB"/>
    <w:rsid w:val="004C122E"/>
    <w:rsid w:val="004C3BDD"/>
    <w:rsid w:val="004D2BDC"/>
    <w:rsid w:val="004D6769"/>
    <w:rsid w:val="004E6A00"/>
    <w:rsid w:val="004E7D7E"/>
    <w:rsid w:val="004F0309"/>
    <w:rsid w:val="004F08F9"/>
    <w:rsid w:val="004F3F2B"/>
    <w:rsid w:val="004F4B1E"/>
    <w:rsid w:val="004F58C0"/>
    <w:rsid w:val="004F6E43"/>
    <w:rsid w:val="004F73C4"/>
    <w:rsid w:val="00504B57"/>
    <w:rsid w:val="005058F7"/>
    <w:rsid w:val="005068BD"/>
    <w:rsid w:val="00517130"/>
    <w:rsid w:val="00517AD6"/>
    <w:rsid w:val="00523881"/>
    <w:rsid w:val="005254E2"/>
    <w:rsid w:val="005315FE"/>
    <w:rsid w:val="0053164C"/>
    <w:rsid w:val="005334CE"/>
    <w:rsid w:val="00535829"/>
    <w:rsid w:val="005405EA"/>
    <w:rsid w:val="005445B7"/>
    <w:rsid w:val="00545517"/>
    <w:rsid w:val="005464CB"/>
    <w:rsid w:val="0055114E"/>
    <w:rsid w:val="00562A7B"/>
    <w:rsid w:val="00563444"/>
    <w:rsid w:val="005652FC"/>
    <w:rsid w:val="005674E9"/>
    <w:rsid w:val="00567AF2"/>
    <w:rsid w:val="005700B0"/>
    <w:rsid w:val="00573ABD"/>
    <w:rsid w:val="00582F49"/>
    <w:rsid w:val="00583051"/>
    <w:rsid w:val="005835A8"/>
    <w:rsid w:val="00584F06"/>
    <w:rsid w:val="0058507E"/>
    <w:rsid w:val="00585CF9"/>
    <w:rsid w:val="0058742D"/>
    <w:rsid w:val="00591239"/>
    <w:rsid w:val="0059495D"/>
    <w:rsid w:val="005949BE"/>
    <w:rsid w:val="00597A18"/>
    <w:rsid w:val="005B1DD2"/>
    <w:rsid w:val="005B3C66"/>
    <w:rsid w:val="005B70C1"/>
    <w:rsid w:val="005C0673"/>
    <w:rsid w:val="005C1E90"/>
    <w:rsid w:val="005C25FF"/>
    <w:rsid w:val="005C3BD3"/>
    <w:rsid w:val="005C4B79"/>
    <w:rsid w:val="005D0468"/>
    <w:rsid w:val="005D15A0"/>
    <w:rsid w:val="005D3884"/>
    <w:rsid w:val="005D3B98"/>
    <w:rsid w:val="005E0AF9"/>
    <w:rsid w:val="005E464C"/>
    <w:rsid w:val="005F023B"/>
    <w:rsid w:val="005F1227"/>
    <w:rsid w:val="005F1C39"/>
    <w:rsid w:val="005F28C5"/>
    <w:rsid w:val="005F5155"/>
    <w:rsid w:val="005F5160"/>
    <w:rsid w:val="005F7C74"/>
    <w:rsid w:val="00606498"/>
    <w:rsid w:val="0060763E"/>
    <w:rsid w:val="00611DDF"/>
    <w:rsid w:val="00614B25"/>
    <w:rsid w:val="00616D2B"/>
    <w:rsid w:val="0062735A"/>
    <w:rsid w:val="00637CC8"/>
    <w:rsid w:val="00644AED"/>
    <w:rsid w:val="00646D28"/>
    <w:rsid w:val="00647C21"/>
    <w:rsid w:val="00651BAD"/>
    <w:rsid w:val="00652951"/>
    <w:rsid w:val="0066036E"/>
    <w:rsid w:val="00660C99"/>
    <w:rsid w:val="006611C6"/>
    <w:rsid w:val="006634E9"/>
    <w:rsid w:val="00664E4B"/>
    <w:rsid w:val="0066584F"/>
    <w:rsid w:val="00667F38"/>
    <w:rsid w:val="0067017D"/>
    <w:rsid w:val="00670CFA"/>
    <w:rsid w:val="006740E5"/>
    <w:rsid w:val="00676600"/>
    <w:rsid w:val="0068236A"/>
    <w:rsid w:val="0068751A"/>
    <w:rsid w:val="006946DE"/>
    <w:rsid w:val="00694AB4"/>
    <w:rsid w:val="00697DC4"/>
    <w:rsid w:val="006A397D"/>
    <w:rsid w:val="006A3BE1"/>
    <w:rsid w:val="006A5278"/>
    <w:rsid w:val="006A5C6C"/>
    <w:rsid w:val="006A6154"/>
    <w:rsid w:val="006A6CA3"/>
    <w:rsid w:val="006B0BBA"/>
    <w:rsid w:val="006B1CEF"/>
    <w:rsid w:val="006C1981"/>
    <w:rsid w:val="006C1ED8"/>
    <w:rsid w:val="006C341A"/>
    <w:rsid w:val="006C35B5"/>
    <w:rsid w:val="006D1B15"/>
    <w:rsid w:val="006E41F2"/>
    <w:rsid w:val="006E48A5"/>
    <w:rsid w:val="006F494B"/>
    <w:rsid w:val="006F4CE2"/>
    <w:rsid w:val="007047CF"/>
    <w:rsid w:val="007052A7"/>
    <w:rsid w:val="00706308"/>
    <w:rsid w:val="00710E8E"/>
    <w:rsid w:val="007121BC"/>
    <w:rsid w:val="0071486A"/>
    <w:rsid w:val="007158E2"/>
    <w:rsid w:val="007201FD"/>
    <w:rsid w:val="00732ED8"/>
    <w:rsid w:val="00734DB2"/>
    <w:rsid w:val="00740458"/>
    <w:rsid w:val="00753A03"/>
    <w:rsid w:val="00755495"/>
    <w:rsid w:val="00767B37"/>
    <w:rsid w:val="00770E97"/>
    <w:rsid w:val="00771C92"/>
    <w:rsid w:val="00771CF3"/>
    <w:rsid w:val="00772186"/>
    <w:rsid w:val="00772D45"/>
    <w:rsid w:val="00776428"/>
    <w:rsid w:val="00786740"/>
    <w:rsid w:val="00790F83"/>
    <w:rsid w:val="00794281"/>
    <w:rsid w:val="00794AAC"/>
    <w:rsid w:val="00796D2C"/>
    <w:rsid w:val="00797214"/>
    <w:rsid w:val="007A27E7"/>
    <w:rsid w:val="007B6E70"/>
    <w:rsid w:val="007C22F9"/>
    <w:rsid w:val="007C2C4C"/>
    <w:rsid w:val="007C33D8"/>
    <w:rsid w:val="007C35AB"/>
    <w:rsid w:val="007C38B7"/>
    <w:rsid w:val="007C62A4"/>
    <w:rsid w:val="007C72C2"/>
    <w:rsid w:val="007D22F8"/>
    <w:rsid w:val="007D4824"/>
    <w:rsid w:val="007D50E5"/>
    <w:rsid w:val="007E2172"/>
    <w:rsid w:val="007E44EA"/>
    <w:rsid w:val="007E53EE"/>
    <w:rsid w:val="007F4E19"/>
    <w:rsid w:val="008161C4"/>
    <w:rsid w:val="00817CAF"/>
    <w:rsid w:val="00821A1C"/>
    <w:rsid w:val="0082250A"/>
    <w:rsid w:val="0082265F"/>
    <w:rsid w:val="00825A9F"/>
    <w:rsid w:val="00825C96"/>
    <w:rsid w:val="00826A89"/>
    <w:rsid w:val="0082759F"/>
    <w:rsid w:val="00840DDC"/>
    <w:rsid w:val="00841244"/>
    <w:rsid w:val="00841D73"/>
    <w:rsid w:val="00846220"/>
    <w:rsid w:val="00856DCA"/>
    <w:rsid w:val="008573A5"/>
    <w:rsid w:val="0086029B"/>
    <w:rsid w:val="00864272"/>
    <w:rsid w:val="00866442"/>
    <w:rsid w:val="00866B70"/>
    <w:rsid w:val="00867482"/>
    <w:rsid w:val="00871D1F"/>
    <w:rsid w:val="00871D6C"/>
    <w:rsid w:val="0087368D"/>
    <w:rsid w:val="00882A42"/>
    <w:rsid w:val="0089381E"/>
    <w:rsid w:val="00894A41"/>
    <w:rsid w:val="00894FB2"/>
    <w:rsid w:val="008A1D1D"/>
    <w:rsid w:val="008A431A"/>
    <w:rsid w:val="008A5542"/>
    <w:rsid w:val="008A566B"/>
    <w:rsid w:val="008A5CE8"/>
    <w:rsid w:val="008A7139"/>
    <w:rsid w:val="008B32D8"/>
    <w:rsid w:val="008B41A5"/>
    <w:rsid w:val="008B4A0A"/>
    <w:rsid w:val="008B6260"/>
    <w:rsid w:val="008B6EB7"/>
    <w:rsid w:val="008B777D"/>
    <w:rsid w:val="008C335E"/>
    <w:rsid w:val="008C379E"/>
    <w:rsid w:val="008C4076"/>
    <w:rsid w:val="008D7995"/>
    <w:rsid w:val="008E089A"/>
    <w:rsid w:val="008E0DFD"/>
    <w:rsid w:val="008E0F4B"/>
    <w:rsid w:val="008E1673"/>
    <w:rsid w:val="008E2C50"/>
    <w:rsid w:val="008E3535"/>
    <w:rsid w:val="008E616B"/>
    <w:rsid w:val="008E688B"/>
    <w:rsid w:val="008F59DA"/>
    <w:rsid w:val="00905701"/>
    <w:rsid w:val="00912270"/>
    <w:rsid w:val="00913D0F"/>
    <w:rsid w:val="009146A6"/>
    <w:rsid w:val="009168F1"/>
    <w:rsid w:val="00922809"/>
    <w:rsid w:val="00926938"/>
    <w:rsid w:val="00926C3F"/>
    <w:rsid w:val="00932B35"/>
    <w:rsid w:val="0093455D"/>
    <w:rsid w:val="009439C4"/>
    <w:rsid w:val="00947DD0"/>
    <w:rsid w:val="0095022A"/>
    <w:rsid w:val="009505C0"/>
    <w:rsid w:val="00951055"/>
    <w:rsid w:val="009519AE"/>
    <w:rsid w:val="00951E4E"/>
    <w:rsid w:val="00954AA0"/>
    <w:rsid w:val="009575D7"/>
    <w:rsid w:val="00961ED0"/>
    <w:rsid w:val="009638A8"/>
    <w:rsid w:val="00965C8C"/>
    <w:rsid w:val="00965EBA"/>
    <w:rsid w:val="00971A88"/>
    <w:rsid w:val="009724E8"/>
    <w:rsid w:val="00974DB2"/>
    <w:rsid w:val="00976BDB"/>
    <w:rsid w:val="00981BC0"/>
    <w:rsid w:val="00984340"/>
    <w:rsid w:val="00987FFE"/>
    <w:rsid w:val="00990524"/>
    <w:rsid w:val="00992A33"/>
    <w:rsid w:val="0099481D"/>
    <w:rsid w:val="00994AE2"/>
    <w:rsid w:val="009A08EC"/>
    <w:rsid w:val="009B0360"/>
    <w:rsid w:val="009C14D6"/>
    <w:rsid w:val="009C36AD"/>
    <w:rsid w:val="009C506E"/>
    <w:rsid w:val="009D3596"/>
    <w:rsid w:val="009D4887"/>
    <w:rsid w:val="009D6F74"/>
    <w:rsid w:val="009E1B3A"/>
    <w:rsid w:val="009E42D6"/>
    <w:rsid w:val="009E65E1"/>
    <w:rsid w:val="009F1198"/>
    <w:rsid w:val="009F15C3"/>
    <w:rsid w:val="009F4A7F"/>
    <w:rsid w:val="00A06AEE"/>
    <w:rsid w:val="00A100BD"/>
    <w:rsid w:val="00A14182"/>
    <w:rsid w:val="00A14AFD"/>
    <w:rsid w:val="00A14ED1"/>
    <w:rsid w:val="00A15C95"/>
    <w:rsid w:val="00A210D9"/>
    <w:rsid w:val="00A222CD"/>
    <w:rsid w:val="00A238AF"/>
    <w:rsid w:val="00A244F6"/>
    <w:rsid w:val="00A326A8"/>
    <w:rsid w:val="00A36ABA"/>
    <w:rsid w:val="00A4174F"/>
    <w:rsid w:val="00A41C35"/>
    <w:rsid w:val="00A41E42"/>
    <w:rsid w:val="00A41E6F"/>
    <w:rsid w:val="00A44AA7"/>
    <w:rsid w:val="00A46081"/>
    <w:rsid w:val="00A533C4"/>
    <w:rsid w:val="00A57E3A"/>
    <w:rsid w:val="00A60ACE"/>
    <w:rsid w:val="00A668B4"/>
    <w:rsid w:val="00A669AF"/>
    <w:rsid w:val="00A708C9"/>
    <w:rsid w:val="00A70DB9"/>
    <w:rsid w:val="00A72AF6"/>
    <w:rsid w:val="00A73B4B"/>
    <w:rsid w:val="00A75E3C"/>
    <w:rsid w:val="00A77419"/>
    <w:rsid w:val="00A776CC"/>
    <w:rsid w:val="00A800A1"/>
    <w:rsid w:val="00A80869"/>
    <w:rsid w:val="00A80F64"/>
    <w:rsid w:val="00A81317"/>
    <w:rsid w:val="00A83953"/>
    <w:rsid w:val="00A850DC"/>
    <w:rsid w:val="00A851E0"/>
    <w:rsid w:val="00A908D1"/>
    <w:rsid w:val="00A94AF8"/>
    <w:rsid w:val="00AA1604"/>
    <w:rsid w:val="00AA2423"/>
    <w:rsid w:val="00AA2FAC"/>
    <w:rsid w:val="00AA410E"/>
    <w:rsid w:val="00AA71AD"/>
    <w:rsid w:val="00AB3D24"/>
    <w:rsid w:val="00AB54AF"/>
    <w:rsid w:val="00AC0E02"/>
    <w:rsid w:val="00AC140E"/>
    <w:rsid w:val="00AD02AB"/>
    <w:rsid w:val="00AE2542"/>
    <w:rsid w:val="00AE3E7A"/>
    <w:rsid w:val="00AE439B"/>
    <w:rsid w:val="00AF2EDF"/>
    <w:rsid w:val="00AF577F"/>
    <w:rsid w:val="00B003DE"/>
    <w:rsid w:val="00B005B3"/>
    <w:rsid w:val="00B01146"/>
    <w:rsid w:val="00B02F5F"/>
    <w:rsid w:val="00B126A8"/>
    <w:rsid w:val="00B1509D"/>
    <w:rsid w:val="00B20392"/>
    <w:rsid w:val="00B21824"/>
    <w:rsid w:val="00B30AC0"/>
    <w:rsid w:val="00B321B3"/>
    <w:rsid w:val="00B34106"/>
    <w:rsid w:val="00B34661"/>
    <w:rsid w:val="00B40523"/>
    <w:rsid w:val="00B5212C"/>
    <w:rsid w:val="00B52306"/>
    <w:rsid w:val="00B5331E"/>
    <w:rsid w:val="00B537A9"/>
    <w:rsid w:val="00B5656A"/>
    <w:rsid w:val="00B56865"/>
    <w:rsid w:val="00B63358"/>
    <w:rsid w:val="00B64CB9"/>
    <w:rsid w:val="00B67CAE"/>
    <w:rsid w:val="00B72957"/>
    <w:rsid w:val="00B74D03"/>
    <w:rsid w:val="00B75017"/>
    <w:rsid w:val="00B777DD"/>
    <w:rsid w:val="00B8143B"/>
    <w:rsid w:val="00B8452B"/>
    <w:rsid w:val="00B849EC"/>
    <w:rsid w:val="00B850B3"/>
    <w:rsid w:val="00B87DE0"/>
    <w:rsid w:val="00B903BE"/>
    <w:rsid w:val="00B9109A"/>
    <w:rsid w:val="00B9378F"/>
    <w:rsid w:val="00BA46AA"/>
    <w:rsid w:val="00BA5022"/>
    <w:rsid w:val="00BB1D64"/>
    <w:rsid w:val="00BC2595"/>
    <w:rsid w:val="00BC74E7"/>
    <w:rsid w:val="00BD1320"/>
    <w:rsid w:val="00BD1DBF"/>
    <w:rsid w:val="00BD4C38"/>
    <w:rsid w:val="00BD5080"/>
    <w:rsid w:val="00BD61F3"/>
    <w:rsid w:val="00BD7355"/>
    <w:rsid w:val="00BE05F9"/>
    <w:rsid w:val="00BE1777"/>
    <w:rsid w:val="00BE1E20"/>
    <w:rsid w:val="00BE28E4"/>
    <w:rsid w:val="00BE3BEE"/>
    <w:rsid w:val="00BE6D82"/>
    <w:rsid w:val="00BF36F0"/>
    <w:rsid w:val="00BF39AC"/>
    <w:rsid w:val="00C00169"/>
    <w:rsid w:val="00C0570B"/>
    <w:rsid w:val="00C05E97"/>
    <w:rsid w:val="00C06254"/>
    <w:rsid w:val="00C10DA4"/>
    <w:rsid w:val="00C13447"/>
    <w:rsid w:val="00C14280"/>
    <w:rsid w:val="00C146E2"/>
    <w:rsid w:val="00C227C2"/>
    <w:rsid w:val="00C22C1B"/>
    <w:rsid w:val="00C22D6C"/>
    <w:rsid w:val="00C239CB"/>
    <w:rsid w:val="00C239E3"/>
    <w:rsid w:val="00C23A3D"/>
    <w:rsid w:val="00C25441"/>
    <w:rsid w:val="00C260DB"/>
    <w:rsid w:val="00C31F94"/>
    <w:rsid w:val="00C504B7"/>
    <w:rsid w:val="00C53D85"/>
    <w:rsid w:val="00C607BD"/>
    <w:rsid w:val="00C625C7"/>
    <w:rsid w:val="00C65342"/>
    <w:rsid w:val="00C6661E"/>
    <w:rsid w:val="00C67C08"/>
    <w:rsid w:val="00C72AF1"/>
    <w:rsid w:val="00C77AFC"/>
    <w:rsid w:val="00C77E71"/>
    <w:rsid w:val="00C96977"/>
    <w:rsid w:val="00CA103B"/>
    <w:rsid w:val="00CB0609"/>
    <w:rsid w:val="00CB1A89"/>
    <w:rsid w:val="00CB2541"/>
    <w:rsid w:val="00CB544E"/>
    <w:rsid w:val="00CB6D52"/>
    <w:rsid w:val="00CB7DDD"/>
    <w:rsid w:val="00CC2FE1"/>
    <w:rsid w:val="00CC5655"/>
    <w:rsid w:val="00CC5907"/>
    <w:rsid w:val="00CD1022"/>
    <w:rsid w:val="00CD2F5A"/>
    <w:rsid w:val="00CD4995"/>
    <w:rsid w:val="00CD7AFE"/>
    <w:rsid w:val="00CE6B76"/>
    <w:rsid w:val="00CE6BC6"/>
    <w:rsid w:val="00CE7106"/>
    <w:rsid w:val="00CF0A6C"/>
    <w:rsid w:val="00CF0B75"/>
    <w:rsid w:val="00CF2F80"/>
    <w:rsid w:val="00CF4585"/>
    <w:rsid w:val="00CF5C01"/>
    <w:rsid w:val="00D0463B"/>
    <w:rsid w:val="00D06D18"/>
    <w:rsid w:val="00D145CD"/>
    <w:rsid w:val="00D147EB"/>
    <w:rsid w:val="00D1596F"/>
    <w:rsid w:val="00D20C24"/>
    <w:rsid w:val="00D221DC"/>
    <w:rsid w:val="00D222ED"/>
    <w:rsid w:val="00D26A32"/>
    <w:rsid w:val="00D33500"/>
    <w:rsid w:val="00D462B9"/>
    <w:rsid w:val="00D4739F"/>
    <w:rsid w:val="00D5449E"/>
    <w:rsid w:val="00D5505D"/>
    <w:rsid w:val="00D56FF5"/>
    <w:rsid w:val="00D57B98"/>
    <w:rsid w:val="00D60F57"/>
    <w:rsid w:val="00D630CB"/>
    <w:rsid w:val="00D67714"/>
    <w:rsid w:val="00D70378"/>
    <w:rsid w:val="00D72D66"/>
    <w:rsid w:val="00D837A1"/>
    <w:rsid w:val="00D85B17"/>
    <w:rsid w:val="00D87B79"/>
    <w:rsid w:val="00D92D67"/>
    <w:rsid w:val="00D9520B"/>
    <w:rsid w:val="00D963D7"/>
    <w:rsid w:val="00DA0AE2"/>
    <w:rsid w:val="00DA1E24"/>
    <w:rsid w:val="00DC3CF9"/>
    <w:rsid w:val="00DC4080"/>
    <w:rsid w:val="00DC66C8"/>
    <w:rsid w:val="00DC6E28"/>
    <w:rsid w:val="00DC7F23"/>
    <w:rsid w:val="00DD589A"/>
    <w:rsid w:val="00DD7A41"/>
    <w:rsid w:val="00DD7DC2"/>
    <w:rsid w:val="00DE3B1C"/>
    <w:rsid w:val="00DE3F5E"/>
    <w:rsid w:val="00DE4398"/>
    <w:rsid w:val="00DE44EC"/>
    <w:rsid w:val="00DE6386"/>
    <w:rsid w:val="00DF1180"/>
    <w:rsid w:val="00DF56EF"/>
    <w:rsid w:val="00DF5C67"/>
    <w:rsid w:val="00E0017D"/>
    <w:rsid w:val="00E007C8"/>
    <w:rsid w:val="00E0288D"/>
    <w:rsid w:val="00E143CC"/>
    <w:rsid w:val="00E15142"/>
    <w:rsid w:val="00E16C3C"/>
    <w:rsid w:val="00E20E23"/>
    <w:rsid w:val="00E31CE1"/>
    <w:rsid w:val="00E36F7D"/>
    <w:rsid w:val="00E37045"/>
    <w:rsid w:val="00E41E8B"/>
    <w:rsid w:val="00E43CA2"/>
    <w:rsid w:val="00E44EAE"/>
    <w:rsid w:val="00E54E5F"/>
    <w:rsid w:val="00E6048C"/>
    <w:rsid w:val="00E621F4"/>
    <w:rsid w:val="00E64BD6"/>
    <w:rsid w:val="00E7272E"/>
    <w:rsid w:val="00E7641F"/>
    <w:rsid w:val="00E815BF"/>
    <w:rsid w:val="00E81DD1"/>
    <w:rsid w:val="00E82F2D"/>
    <w:rsid w:val="00E83CF3"/>
    <w:rsid w:val="00E84012"/>
    <w:rsid w:val="00E8575A"/>
    <w:rsid w:val="00E87DC4"/>
    <w:rsid w:val="00E91859"/>
    <w:rsid w:val="00E928F6"/>
    <w:rsid w:val="00E95B31"/>
    <w:rsid w:val="00EA298C"/>
    <w:rsid w:val="00EA2C28"/>
    <w:rsid w:val="00EA3A3F"/>
    <w:rsid w:val="00EA6D52"/>
    <w:rsid w:val="00EB0705"/>
    <w:rsid w:val="00EB0F69"/>
    <w:rsid w:val="00EC5F9A"/>
    <w:rsid w:val="00ED1022"/>
    <w:rsid w:val="00ED44A1"/>
    <w:rsid w:val="00ED63DD"/>
    <w:rsid w:val="00ED6E26"/>
    <w:rsid w:val="00EE4AC1"/>
    <w:rsid w:val="00EF076A"/>
    <w:rsid w:val="00EF254E"/>
    <w:rsid w:val="00EF28FC"/>
    <w:rsid w:val="00EF5A56"/>
    <w:rsid w:val="00F00D23"/>
    <w:rsid w:val="00F017B6"/>
    <w:rsid w:val="00F023F6"/>
    <w:rsid w:val="00F0661B"/>
    <w:rsid w:val="00F13A9E"/>
    <w:rsid w:val="00F1478F"/>
    <w:rsid w:val="00F24D80"/>
    <w:rsid w:val="00F24F17"/>
    <w:rsid w:val="00F31D06"/>
    <w:rsid w:val="00F33493"/>
    <w:rsid w:val="00F35AFF"/>
    <w:rsid w:val="00F360D3"/>
    <w:rsid w:val="00F44B05"/>
    <w:rsid w:val="00F50B60"/>
    <w:rsid w:val="00F54839"/>
    <w:rsid w:val="00F54961"/>
    <w:rsid w:val="00F568CC"/>
    <w:rsid w:val="00F5709E"/>
    <w:rsid w:val="00F60C17"/>
    <w:rsid w:val="00F71E0E"/>
    <w:rsid w:val="00F72848"/>
    <w:rsid w:val="00F82E1F"/>
    <w:rsid w:val="00F83EC2"/>
    <w:rsid w:val="00F83ECA"/>
    <w:rsid w:val="00F87292"/>
    <w:rsid w:val="00F9651F"/>
    <w:rsid w:val="00FB0496"/>
    <w:rsid w:val="00FB189E"/>
    <w:rsid w:val="00FB1FD4"/>
    <w:rsid w:val="00FB2D5C"/>
    <w:rsid w:val="00FC41C1"/>
    <w:rsid w:val="00FC5567"/>
    <w:rsid w:val="00FC71D5"/>
    <w:rsid w:val="00FD41DD"/>
    <w:rsid w:val="00FD46C8"/>
    <w:rsid w:val="00FE5AAA"/>
    <w:rsid w:val="00FE7E8C"/>
    <w:rsid w:val="00FF109E"/>
    <w:rsid w:val="00FF30C5"/>
    <w:rsid w:val="00FF39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D289A"/>
  <w15:chartTrackingRefBased/>
  <w15:docId w15:val="{19F2CAE3-B08C-4E2B-9FE9-53B78B2C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5EC6"/>
    <w:pPr>
      <w:spacing w:after="120" w:line="280" w:lineRule="atLeast"/>
    </w:pPr>
  </w:style>
  <w:style w:type="paragraph" w:styleId="berschrift1">
    <w:name w:val="heading 1"/>
    <w:basedOn w:val="Standard"/>
    <w:next w:val="Standard"/>
    <w:link w:val="berschrift1Zchn"/>
    <w:qFormat/>
    <w:rsid w:val="006740E5"/>
    <w:pPr>
      <w:keepNext/>
      <w:keepLines/>
      <w:suppressAutoHyphens/>
      <w:spacing w:before="720"/>
      <w:contextualSpacing/>
      <w:outlineLvl w:val="0"/>
    </w:pPr>
    <w:rPr>
      <w:rFonts w:ascii="TheSans B6 SemiBold" w:hAnsi="TheSans B6 SemiBold" w:cs="Arial"/>
      <w:bCs/>
      <w:kern w:val="32"/>
      <w:sz w:val="28"/>
      <w:szCs w:val="32"/>
    </w:rPr>
  </w:style>
  <w:style w:type="paragraph" w:styleId="berschrift2">
    <w:name w:val="heading 2"/>
    <w:basedOn w:val="Standard"/>
    <w:next w:val="Standard"/>
    <w:qFormat/>
    <w:rsid w:val="006740E5"/>
    <w:pPr>
      <w:keepNext/>
      <w:keepLines/>
      <w:numPr>
        <w:ilvl w:val="1"/>
        <w:numId w:val="2"/>
      </w:numPr>
      <w:suppressAutoHyphens/>
      <w:spacing w:before="360"/>
      <w:contextualSpacing/>
      <w:outlineLvl w:val="1"/>
    </w:pPr>
    <w:rPr>
      <w:rFonts w:ascii="TheSans B6 SemiBold" w:hAnsi="TheSans B6 SemiBold" w:cs="Arial"/>
      <w:bCs/>
      <w:iCs/>
      <w:sz w:val="24"/>
      <w:szCs w:val="28"/>
    </w:rPr>
  </w:style>
  <w:style w:type="paragraph" w:styleId="berschrift3">
    <w:name w:val="heading 3"/>
    <w:basedOn w:val="Standard"/>
    <w:next w:val="Standard"/>
    <w:qFormat/>
    <w:rsid w:val="00D92D67"/>
    <w:pPr>
      <w:keepNext/>
      <w:keepLines/>
      <w:numPr>
        <w:ilvl w:val="2"/>
        <w:numId w:val="2"/>
      </w:numPr>
      <w:suppressAutoHyphens/>
      <w:spacing w:before="280"/>
      <w:contextualSpacing/>
      <w:outlineLvl w:val="2"/>
    </w:pPr>
    <w:rPr>
      <w:rFonts w:ascii="TheSans B6 SemiBold" w:hAnsi="TheSans B6 SemiBold" w:cs="Arial"/>
      <w:bCs/>
      <w:szCs w:val="26"/>
    </w:rPr>
  </w:style>
  <w:style w:type="paragraph" w:styleId="berschrift4">
    <w:name w:val="heading 4"/>
    <w:basedOn w:val="Standard"/>
    <w:next w:val="Standard"/>
    <w:qFormat/>
    <w:rsid w:val="00D92D67"/>
    <w:pPr>
      <w:keepNext/>
      <w:numPr>
        <w:ilvl w:val="3"/>
        <w:numId w:val="2"/>
      </w:numPr>
      <w:spacing w:before="240"/>
      <w:outlineLvl w:val="3"/>
    </w:pPr>
    <w:rPr>
      <w:rFonts w:ascii="TheSans B6 SemiBold" w:hAnsi="TheSans B6 SemiBold"/>
      <w:bCs/>
      <w:szCs w:val="28"/>
    </w:rPr>
  </w:style>
  <w:style w:type="paragraph" w:styleId="berschrift5">
    <w:name w:val="heading 5"/>
    <w:basedOn w:val="Standard"/>
    <w:next w:val="Standard"/>
    <w:qFormat/>
    <w:rsid w:val="002F69BC"/>
    <w:pPr>
      <w:numPr>
        <w:ilvl w:val="4"/>
        <w:numId w:val="2"/>
      </w:numPr>
      <w:spacing w:before="240" w:after="60"/>
      <w:outlineLvl w:val="4"/>
    </w:pPr>
    <w:rPr>
      <w:b/>
      <w:bCs/>
      <w:i/>
      <w:iCs/>
      <w:sz w:val="26"/>
      <w:szCs w:val="26"/>
    </w:rPr>
  </w:style>
  <w:style w:type="paragraph" w:styleId="berschrift6">
    <w:name w:val="heading 6"/>
    <w:basedOn w:val="Standard"/>
    <w:next w:val="Standard"/>
    <w:qFormat/>
    <w:rsid w:val="002F69BC"/>
    <w:pPr>
      <w:numPr>
        <w:ilvl w:val="5"/>
        <w:numId w:val="2"/>
      </w:numPr>
      <w:spacing w:before="240" w:after="60"/>
      <w:outlineLvl w:val="5"/>
    </w:pPr>
    <w:rPr>
      <w:rFonts w:ascii="Times New Roman" w:hAnsi="Times New Roman"/>
      <w:b/>
      <w:bCs/>
    </w:rPr>
  </w:style>
  <w:style w:type="paragraph" w:styleId="berschrift7">
    <w:name w:val="heading 7"/>
    <w:basedOn w:val="Standard"/>
    <w:next w:val="Standard"/>
    <w:qFormat/>
    <w:rsid w:val="002F69BC"/>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qFormat/>
    <w:rsid w:val="002F69BC"/>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qFormat/>
    <w:rsid w:val="002F69BC"/>
    <w:pPr>
      <w:numPr>
        <w:ilvl w:val="8"/>
        <w:numId w:val="2"/>
      </w:num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ichtstitel">
    <w:name w:val="Berichtstitel"/>
    <w:basedOn w:val="Standard"/>
    <w:rsid w:val="003C3BD3"/>
    <w:pPr>
      <w:suppressAutoHyphens/>
      <w:spacing w:after="0" w:line="288" w:lineRule="auto"/>
    </w:pPr>
    <w:rPr>
      <w:rFonts w:ascii="TheSans B6 SemiBold" w:hAnsi="TheSans B6 SemiBold"/>
      <w:sz w:val="48"/>
    </w:rPr>
  </w:style>
  <w:style w:type="character" w:customStyle="1" w:styleId="berschrift1Zchn">
    <w:name w:val="Überschrift 1 Zchn"/>
    <w:basedOn w:val="Absatz-Standardschriftart"/>
    <w:link w:val="berschrift1"/>
    <w:rsid w:val="006740E5"/>
    <w:rPr>
      <w:rFonts w:ascii="TheSans B6 SemiBold" w:hAnsi="TheSans B6 SemiBold" w:cs="Arial"/>
      <w:bCs/>
      <w:kern w:val="32"/>
      <w:sz w:val="28"/>
      <w:szCs w:val="32"/>
    </w:rPr>
  </w:style>
  <w:style w:type="paragraph" w:styleId="Kopfzeile">
    <w:name w:val="header"/>
    <w:basedOn w:val="Standard"/>
    <w:link w:val="KopfzeileZchn"/>
    <w:rsid w:val="005D15A0"/>
    <w:pPr>
      <w:tabs>
        <w:tab w:val="center" w:pos="4536"/>
        <w:tab w:val="right" w:pos="9072"/>
      </w:tabs>
    </w:pPr>
  </w:style>
  <w:style w:type="paragraph" w:styleId="Fuzeile">
    <w:name w:val="footer"/>
    <w:basedOn w:val="Standard"/>
    <w:link w:val="FuzeileZchn"/>
    <w:uiPriority w:val="99"/>
    <w:rsid w:val="00FC5567"/>
    <w:pPr>
      <w:tabs>
        <w:tab w:val="center" w:pos="4536"/>
        <w:tab w:val="right" w:pos="9072"/>
      </w:tabs>
    </w:pPr>
    <w:rPr>
      <w:rFonts w:ascii="TheSans B3 Light" w:hAnsi="TheSans B3 Light"/>
      <w:sz w:val="16"/>
    </w:rPr>
  </w:style>
  <w:style w:type="character" w:customStyle="1" w:styleId="KopfzeileZchn">
    <w:name w:val="Kopfzeile Zchn"/>
    <w:basedOn w:val="Absatz-Standardschriftart"/>
    <w:link w:val="Kopfzeile"/>
    <w:rsid w:val="005D15A0"/>
    <w:rPr>
      <w:rFonts w:ascii="TheSans B4 SemiLight" w:hAnsi="TheSans B4 SemiLight"/>
      <w:sz w:val="21"/>
      <w:szCs w:val="24"/>
    </w:rPr>
  </w:style>
  <w:style w:type="paragraph" w:customStyle="1" w:styleId="Aufzhlung">
    <w:name w:val="Aufzählung"/>
    <w:basedOn w:val="Standard"/>
    <w:rsid w:val="00D92D67"/>
    <w:pPr>
      <w:numPr>
        <w:numId w:val="1"/>
      </w:numPr>
      <w:suppressAutoHyphens/>
    </w:pPr>
  </w:style>
  <w:style w:type="paragraph" w:styleId="Funotentext">
    <w:name w:val="footnote text"/>
    <w:basedOn w:val="Standard"/>
    <w:link w:val="FunotentextZchn"/>
    <w:semiHidden/>
    <w:rsid w:val="0035638D"/>
    <w:rPr>
      <w:sz w:val="18"/>
      <w:szCs w:val="20"/>
    </w:rPr>
  </w:style>
  <w:style w:type="paragraph" w:customStyle="1" w:styleId="Verfasser">
    <w:name w:val="Verfasser"/>
    <w:basedOn w:val="Standard"/>
    <w:link w:val="VerfasserZchnZchn"/>
    <w:rsid w:val="00096438"/>
    <w:pPr>
      <w:ind w:left="4820"/>
    </w:pPr>
    <w:rPr>
      <w:sz w:val="24"/>
    </w:rPr>
  </w:style>
  <w:style w:type="character" w:customStyle="1" w:styleId="VerfasserZchnZchn">
    <w:name w:val="Verfasser Zchn Zchn"/>
    <w:basedOn w:val="Absatz-Standardschriftart"/>
    <w:link w:val="Verfasser"/>
    <w:rsid w:val="00096438"/>
    <w:rPr>
      <w:rFonts w:ascii="TheSans B4 SemiLight" w:hAnsi="TheSans B4 SemiLight"/>
      <w:sz w:val="24"/>
      <w:szCs w:val="24"/>
      <w:lang w:val="de-DE" w:eastAsia="de-DE" w:bidi="ar-SA"/>
    </w:rPr>
  </w:style>
  <w:style w:type="paragraph" w:styleId="Verzeichnis1">
    <w:name w:val="toc 1"/>
    <w:basedOn w:val="Standard"/>
    <w:next w:val="Standard"/>
    <w:autoRedefine/>
    <w:semiHidden/>
    <w:rsid w:val="007052A7"/>
  </w:style>
  <w:style w:type="paragraph" w:styleId="Verzeichnis2">
    <w:name w:val="toc 2"/>
    <w:basedOn w:val="Standard"/>
    <w:next w:val="Standard"/>
    <w:autoRedefine/>
    <w:semiHidden/>
    <w:rsid w:val="007052A7"/>
    <w:pPr>
      <w:ind w:left="210"/>
    </w:pPr>
  </w:style>
  <w:style w:type="paragraph" w:styleId="Verzeichnis3">
    <w:name w:val="toc 3"/>
    <w:basedOn w:val="Standard"/>
    <w:next w:val="Standard"/>
    <w:autoRedefine/>
    <w:semiHidden/>
    <w:rsid w:val="007052A7"/>
    <w:pPr>
      <w:ind w:left="420"/>
    </w:pPr>
  </w:style>
  <w:style w:type="paragraph" w:customStyle="1" w:styleId="Abbildung">
    <w:name w:val="Abbildung"/>
    <w:basedOn w:val="Standard"/>
    <w:rsid w:val="00A46081"/>
    <w:pPr>
      <w:spacing w:before="280"/>
      <w:ind w:left="284"/>
    </w:pPr>
  </w:style>
  <w:style w:type="paragraph" w:customStyle="1" w:styleId="Berichtstitelklein">
    <w:name w:val="Berichtstitel klein"/>
    <w:basedOn w:val="Berichtstitel"/>
    <w:rsid w:val="0035638D"/>
    <w:rPr>
      <w:sz w:val="28"/>
    </w:rPr>
  </w:style>
  <w:style w:type="paragraph" w:customStyle="1" w:styleId="Bildunterschrift">
    <w:name w:val="Bildunterschrift"/>
    <w:basedOn w:val="Standard"/>
    <w:rsid w:val="0035638D"/>
    <w:pPr>
      <w:spacing w:after="240"/>
      <w:ind w:left="340"/>
    </w:pPr>
    <w:rPr>
      <w:rFonts w:ascii="TheSans B6 SemiBold" w:hAnsi="TheSans B6 SemiBold"/>
      <w:sz w:val="18"/>
      <w:szCs w:val="20"/>
    </w:rPr>
  </w:style>
  <w:style w:type="character" w:styleId="Funotenzeichen">
    <w:name w:val="footnote reference"/>
    <w:basedOn w:val="Absatz-Standardschriftart"/>
    <w:semiHidden/>
    <w:rsid w:val="0035638D"/>
    <w:rPr>
      <w:rFonts w:ascii="TheSans B4 SemiLight" w:hAnsi="TheSans B4 SemiLight"/>
      <w:color w:val="auto"/>
      <w:sz w:val="18"/>
      <w:vertAlign w:val="superscript"/>
    </w:rPr>
  </w:style>
  <w:style w:type="paragraph" w:styleId="Listenabsatz">
    <w:name w:val="List Paragraph"/>
    <w:basedOn w:val="Standard"/>
    <w:uiPriority w:val="34"/>
    <w:qFormat/>
    <w:rsid w:val="00D837A1"/>
    <w:pPr>
      <w:spacing w:after="0" w:line="240" w:lineRule="auto"/>
      <w:ind w:left="720"/>
    </w:pPr>
    <w:rPr>
      <w:rFonts w:eastAsiaTheme="minorHAnsi" w:cs="Times New Roman"/>
      <w:lang w:eastAsia="en-US"/>
    </w:rPr>
  </w:style>
  <w:style w:type="table" w:styleId="Tabellenraster">
    <w:name w:val="Table Grid"/>
    <w:basedOn w:val="NormaleTabelle"/>
    <w:rsid w:val="00A10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DE44E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E44EC"/>
    <w:rPr>
      <w:rFonts w:ascii="Segoe UI" w:hAnsi="Segoe UI" w:cs="Segoe UI"/>
      <w:sz w:val="18"/>
      <w:szCs w:val="18"/>
    </w:rPr>
  </w:style>
  <w:style w:type="character" w:styleId="Hyperlink">
    <w:name w:val="Hyperlink"/>
    <w:basedOn w:val="Absatz-Standardschriftart"/>
    <w:rsid w:val="00DE44EC"/>
    <w:rPr>
      <w:color w:val="0563C1" w:themeColor="hyperlink"/>
      <w:u w:val="single"/>
    </w:rPr>
  </w:style>
  <w:style w:type="character" w:customStyle="1" w:styleId="NichtaufgelsteErwhnung1">
    <w:name w:val="Nicht aufgelöste Erwähnung1"/>
    <w:basedOn w:val="Absatz-Standardschriftart"/>
    <w:uiPriority w:val="99"/>
    <w:semiHidden/>
    <w:unhideWhenUsed/>
    <w:rsid w:val="00DE44EC"/>
    <w:rPr>
      <w:color w:val="605E5C"/>
      <w:shd w:val="clear" w:color="auto" w:fill="E1DFDD"/>
    </w:rPr>
  </w:style>
  <w:style w:type="character" w:styleId="BesuchterLink">
    <w:name w:val="FollowedHyperlink"/>
    <w:basedOn w:val="Absatz-Standardschriftart"/>
    <w:rsid w:val="00A15C95"/>
    <w:rPr>
      <w:color w:val="954F72" w:themeColor="followedHyperlink"/>
      <w:u w:val="single"/>
    </w:rPr>
  </w:style>
  <w:style w:type="paragraph" w:styleId="StandardWeb">
    <w:name w:val="Normal (Web)"/>
    <w:basedOn w:val="Standard"/>
    <w:uiPriority w:val="99"/>
    <w:unhideWhenUsed/>
    <w:rsid w:val="00110FED"/>
    <w:pPr>
      <w:spacing w:before="100" w:beforeAutospacing="1" w:after="100" w:afterAutospacing="1" w:line="240" w:lineRule="auto"/>
    </w:pPr>
    <w:rPr>
      <w:rFonts w:ascii="Times New Roman" w:hAnsi="Times New Roman" w:cs="Times New Roman"/>
      <w:sz w:val="24"/>
      <w:szCs w:val="24"/>
    </w:rPr>
  </w:style>
  <w:style w:type="character" w:customStyle="1" w:styleId="FuzeileZchn">
    <w:name w:val="Fußzeile Zchn"/>
    <w:basedOn w:val="Absatz-Standardschriftart"/>
    <w:link w:val="Fuzeile"/>
    <w:uiPriority w:val="99"/>
    <w:rsid w:val="00B8452B"/>
    <w:rPr>
      <w:rFonts w:ascii="TheSans B3 Light" w:hAnsi="TheSans B3 Light"/>
      <w:sz w:val="16"/>
    </w:rPr>
  </w:style>
  <w:style w:type="paragraph" w:styleId="Kommentartext">
    <w:name w:val="annotation text"/>
    <w:basedOn w:val="Standard"/>
    <w:link w:val="KommentartextZchn"/>
    <w:uiPriority w:val="99"/>
    <w:unhideWhenUsed/>
    <w:rsid w:val="00365E07"/>
    <w:pPr>
      <w:spacing w:line="240" w:lineRule="auto"/>
    </w:pPr>
    <w:rPr>
      <w:sz w:val="20"/>
      <w:szCs w:val="20"/>
    </w:rPr>
  </w:style>
  <w:style w:type="character" w:customStyle="1" w:styleId="KommentartextZchn">
    <w:name w:val="Kommentartext Zchn"/>
    <w:basedOn w:val="Absatz-Standardschriftart"/>
    <w:link w:val="Kommentartext"/>
    <w:uiPriority w:val="99"/>
    <w:rsid w:val="00365E07"/>
    <w:rPr>
      <w:sz w:val="20"/>
      <w:szCs w:val="20"/>
    </w:rPr>
  </w:style>
  <w:style w:type="character" w:customStyle="1" w:styleId="BW1StandardZchn">
    <w:name w:val="BW_1Standard Zchn"/>
    <w:basedOn w:val="Absatz-Standardschriftart"/>
    <w:link w:val="BW1Standard"/>
    <w:locked/>
    <w:rsid w:val="00365E07"/>
    <w:rPr>
      <w:rFonts w:ascii="Arial" w:eastAsiaTheme="minorHAnsi" w:hAnsi="Arial" w:cs="Arial"/>
      <w:kern w:val="20"/>
      <w:sz w:val="24"/>
      <w:szCs w:val="24"/>
      <w:lang w:eastAsia="en-US"/>
    </w:rPr>
  </w:style>
  <w:style w:type="paragraph" w:customStyle="1" w:styleId="BW1Standard">
    <w:name w:val="BW_1Standard"/>
    <w:link w:val="BW1StandardZchn"/>
    <w:qFormat/>
    <w:rsid w:val="00365E07"/>
    <w:pPr>
      <w:spacing w:line="360" w:lineRule="atLeast"/>
    </w:pPr>
    <w:rPr>
      <w:rFonts w:ascii="Arial" w:eastAsiaTheme="minorHAnsi" w:hAnsi="Arial" w:cs="Arial"/>
      <w:kern w:val="20"/>
      <w:sz w:val="24"/>
      <w:szCs w:val="24"/>
      <w:lang w:eastAsia="en-US"/>
    </w:rPr>
  </w:style>
  <w:style w:type="character" w:styleId="Kommentarzeichen">
    <w:name w:val="annotation reference"/>
    <w:basedOn w:val="Absatz-Standardschriftart"/>
    <w:uiPriority w:val="99"/>
    <w:unhideWhenUsed/>
    <w:rsid w:val="00365E07"/>
    <w:rPr>
      <w:sz w:val="16"/>
      <w:szCs w:val="16"/>
    </w:rPr>
  </w:style>
  <w:style w:type="paragraph" w:styleId="berarbeitung">
    <w:name w:val="Revision"/>
    <w:hidden/>
    <w:uiPriority w:val="99"/>
    <w:semiHidden/>
    <w:rsid w:val="00866B70"/>
  </w:style>
  <w:style w:type="paragraph" w:styleId="Kommentarthema">
    <w:name w:val="annotation subject"/>
    <w:basedOn w:val="Kommentartext"/>
    <w:next w:val="Kommentartext"/>
    <w:link w:val="KommentarthemaZchn"/>
    <w:rsid w:val="00D70378"/>
    <w:rPr>
      <w:b/>
      <w:bCs/>
    </w:rPr>
  </w:style>
  <w:style w:type="character" w:customStyle="1" w:styleId="KommentarthemaZchn">
    <w:name w:val="Kommentarthema Zchn"/>
    <w:basedOn w:val="KommentartextZchn"/>
    <w:link w:val="Kommentarthema"/>
    <w:rsid w:val="00D70378"/>
    <w:rPr>
      <w:b/>
      <w:bCs/>
      <w:sz w:val="20"/>
      <w:szCs w:val="20"/>
    </w:rPr>
  </w:style>
  <w:style w:type="character" w:styleId="NichtaufgelsteErwhnung">
    <w:name w:val="Unresolved Mention"/>
    <w:basedOn w:val="Absatz-Standardschriftart"/>
    <w:uiPriority w:val="99"/>
    <w:semiHidden/>
    <w:unhideWhenUsed/>
    <w:rsid w:val="00BD4C38"/>
    <w:rPr>
      <w:color w:val="605E5C"/>
      <w:shd w:val="clear" w:color="auto" w:fill="E1DFDD"/>
    </w:rPr>
  </w:style>
  <w:style w:type="character" w:customStyle="1" w:styleId="cf01">
    <w:name w:val="cf01"/>
    <w:basedOn w:val="Absatz-Standardschriftart"/>
    <w:rsid w:val="00300C68"/>
    <w:rPr>
      <w:rFonts w:ascii="Segoe UI" w:hAnsi="Segoe UI" w:cs="Segoe UI" w:hint="default"/>
      <w:sz w:val="18"/>
      <w:szCs w:val="18"/>
    </w:rPr>
  </w:style>
  <w:style w:type="character" w:customStyle="1" w:styleId="FunotentextZchn">
    <w:name w:val="Fußnotentext Zchn"/>
    <w:basedOn w:val="Absatz-Standardschriftart"/>
    <w:link w:val="Funotentext"/>
    <w:semiHidden/>
    <w:rsid w:val="002C7EC5"/>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70764">
      <w:bodyDiv w:val="1"/>
      <w:marLeft w:val="0"/>
      <w:marRight w:val="0"/>
      <w:marTop w:val="0"/>
      <w:marBottom w:val="0"/>
      <w:divBdr>
        <w:top w:val="none" w:sz="0" w:space="0" w:color="auto"/>
        <w:left w:val="none" w:sz="0" w:space="0" w:color="auto"/>
        <w:bottom w:val="none" w:sz="0" w:space="0" w:color="auto"/>
        <w:right w:val="none" w:sz="0" w:space="0" w:color="auto"/>
      </w:divBdr>
    </w:div>
    <w:div w:id="416754220">
      <w:bodyDiv w:val="1"/>
      <w:marLeft w:val="0"/>
      <w:marRight w:val="0"/>
      <w:marTop w:val="0"/>
      <w:marBottom w:val="0"/>
      <w:divBdr>
        <w:top w:val="none" w:sz="0" w:space="0" w:color="auto"/>
        <w:left w:val="none" w:sz="0" w:space="0" w:color="auto"/>
        <w:bottom w:val="none" w:sz="0" w:space="0" w:color="auto"/>
        <w:right w:val="none" w:sz="0" w:space="0" w:color="auto"/>
      </w:divBdr>
    </w:div>
    <w:div w:id="613831164">
      <w:bodyDiv w:val="1"/>
      <w:marLeft w:val="0"/>
      <w:marRight w:val="0"/>
      <w:marTop w:val="0"/>
      <w:marBottom w:val="0"/>
      <w:divBdr>
        <w:top w:val="none" w:sz="0" w:space="0" w:color="auto"/>
        <w:left w:val="none" w:sz="0" w:space="0" w:color="auto"/>
        <w:bottom w:val="none" w:sz="0" w:space="0" w:color="auto"/>
        <w:right w:val="none" w:sz="0" w:space="0" w:color="auto"/>
      </w:divBdr>
    </w:div>
    <w:div w:id="658923222">
      <w:bodyDiv w:val="1"/>
      <w:marLeft w:val="0"/>
      <w:marRight w:val="0"/>
      <w:marTop w:val="0"/>
      <w:marBottom w:val="0"/>
      <w:divBdr>
        <w:top w:val="none" w:sz="0" w:space="0" w:color="auto"/>
        <w:left w:val="none" w:sz="0" w:space="0" w:color="auto"/>
        <w:bottom w:val="none" w:sz="0" w:space="0" w:color="auto"/>
        <w:right w:val="none" w:sz="0" w:space="0" w:color="auto"/>
      </w:divBdr>
    </w:div>
    <w:div w:id="767387016">
      <w:bodyDiv w:val="1"/>
      <w:marLeft w:val="0"/>
      <w:marRight w:val="0"/>
      <w:marTop w:val="0"/>
      <w:marBottom w:val="0"/>
      <w:divBdr>
        <w:top w:val="none" w:sz="0" w:space="0" w:color="auto"/>
        <w:left w:val="none" w:sz="0" w:space="0" w:color="auto"/>
        <w:bottom w:val="none" w:sz="0" w:space="0" w:color="auto"/>
        <w:right w:val="none" w:sz="0" w:space="0" w:color="auto"/>
      </w:divBdr>
    </w:div>
    <w:div w:id="774637542">
      <w:bodyDiv w:val="1"/>
      <w:marLeft w:val="0"/>
      <w:marRight w:val="0"/>
      <w:marTop w:val="0"/>
      <w:marBottom w:val="0"/>
      <w:divBdr>
        <w:top w:val="none" w:sz="0" w:space="0" w:color="auto"/>
        <w:left w:val="none" w:sz="0" w:space="0" w:color="auto"/>
        <w:bottom w:val="none" w:sz="0" w:space="0" w:color="auto"/>
        <w:right w:val="none" w:sz="0" w:space="0" w:color="auto"/>
      </w:divBdr>
    </w:div>
    <w:div w:id="1119834244">
      <w:bodyDiv w:val="1"/>
      <w:marLeft w:val="0"/>
      <w:marRight w:val="0"/>
      <w:marTop w:val="0"/>
      <w:marBottom w:val="0"/>
      <w:divBdr>
        <w:top w:val="none" w:sz="0" w:space="0" w:color="auto"/>
        <w:left w:val="none" w:sz="0" w:space="0" w:color="auto"/>
        <w:bottom w:val="none" w:sz="0" w:space="0" w:color="auto"/>
        <w:right w:val="none" w:sz="0" w:space="0" w:color="auto"/>
      </w:divBdr>
    </w:div>
    <w:div w:id="1332102025">
      <w:bodyDiv w:val="1"/>
      <w:marLeft w:val="0"/>
      <w:marRight w:val="0"/>
      <w:marTop w:val="0"/>
      <w:marBottom w:val="0"/>
      <w:divBdr>
        <w:top w:val="none" w:sz="0" w:space="0" w:color="auto"/>
        <w:left w:val="none" w:sz="0" w:space="0" w:color="auto"/>
        <w:bottom w:val="none" w:sz="0" w:space="0" w:color="auto"/>
        <w:right w:val="none" w:sz="0" w:space="0" w:color="auto"/>
      </w:divBdr>
    </w:div>
    <w:div w:id="1648780320">
      <w:bodyDiv w:val="1"/>
      <w:marLeft w:val="0"/>
      <w:marRight w:val="0"/>
      <w:marTop w:val="0"/>
      <w:marBottom w:val="0"/>
      <w:divBdr>
        <w:top w:val="none" w:sz="0" w:space="0" w:color="auto"/>
        <w:left w:val="none" w:sz="0" w:space="0" w:color="auto"/>
        <w:bottom w:val="none" w:sz="0" w:space="0" w:color="auto"/>
        <w:right w:val="none" w:sz="0" w:space="0" w:color="auto"/>
      </w:divBdr>
    </w:div>
    <w:div w:id="1661081299">
      <w:bodyDiv w:val="1"/>
      <w:marLeft w:val="0"/>
      <w:marRight w:val="0"/>
      <w:marTop w:val="0"/>
      <w:marBottom w:val="0"/>
      <w:divBdr>
        <w:top w:val="none" w:sz="0" w:space="0" w:color="auto"/>
        <w:left w:val="none" w:sz="0" w:space="0" w:color="auto"/>
        <w:bottom w:val="none" w:sz="0" w:space="0" w:color="auto"/>
        <w:right w:val="none" w:sz="0" w:space="0" w:color="auto"/>
      </w:divBdr>
      <w:divsChild>
        <w:div w:id="1455557435">
          <w:marLeft w:val="0"/>
          <w:marRight w:val="0"/>
          <w:marTop w:val="0"/>
          <w:marBottom w:val="0"/>
          <w:divBdr>
            <w:top w:val="none" w:sz="0" w:space="0" w:color="auto"/>
            <w:left w:val="none" w:sz="0" w:space="0" w:color="auto"/>
            <w:bottom w:val="none" w:sz="0" w:space="0" w:color="auto"/>
            <w:right w:val="none" w:sz="0" w:space="0" w:color="auto"/>
          </w:divBdr>
          <w:divsChild>
            <w:div w:id="822239951">
              <w:marLeft w:val="0"/>
              <w:marRight w:val="0"/>
              <w:marTop w:val="0"/>
              <w:marBottom w:val="0"/>
              <w:divBdr>
                <w:top w:val="none" w:sz="0" w:space="0" w:color="auto"/>
                <w:left w:val="none" w:sz="0" w:space="0" w:color="auto"/>
                <w:bottom w:val="none" w:sz="0" w:space="0" w:color="auto"/>
                <w:right w:val="none" w:sz="0" w:space="0" w:color="auto"/>
              </w:divBdr>
              <w:divsChild>
                <w:div w:id="1594436646">
                  <w:marLeft w:val="0"/>
                  <w:marRight w:val="0"/>
                  <w:marTop w:val="0"/>
                  <w:marBottom w:val="0"/>
                  <w:divBdr>
                    <w:top w:val="none" w:sz="0" w:space="0" w:color="auto"/>
                    <w:left w:val="none" w:sz="0" w:space="0" w:color="auto"/>
                    <w:bottom w:val="none" w:sz="0" w:space="0" w:color="auto"/>
                    <w:right w:val="none" w:sz="0" w:space="0" w:color="auto"/>
                  </w:divBdr>
                  <w:divsChild>
                    <w:div w:id="1707216866">
                      <w:marLeft w:val="0"/>
                      <w:marRight w:val="0"/>
                      <w:marTop w:val="0"/>
                      <w:marBottom w:val="0"/>
                      <w:divBdr>
                        <w:top w:val="none" w:sz="0" w:space="0" w:color="auto"/>
                        <w:left w:val="none" w:sz="0" w:space="0" w:color="auto"/>
                        <w:bottom w:val="none" w:sz="0" w:space="0" w:color="auto"/>
                        <w:right w:val="none" w:sz="0" w:space="0" w:color="auto"/>
                      </w:divBdr>
                      <w:divsChild>
                        <w:div w:id="2070767689">
                          <w:marLeft w:val="0"/>
                          <w:marRight w:val="0"/>
                          <w:marTop w:val="0"/>
                          <w:marBottom w:val="0"/>
                          <w:divBdr>
                            <w:top w:val="none" w:sz="0" w:space="0" w:color="auto"/>
                            <w:left w:val="none" w:sz="0" w:space="0" w:color="auto"/>
                            <w:bottom w:val="none" w:sz="0" w:space="0" w:color="auto"/>
                            <w:right w:val="none" w:sz="0" w:space="0" w:color="auto"/>
                          </w:divBdr>
                          <w:divsChild>
                            <w:div w:id="11664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3687">
      <w:bodyDiv w:val="1"/>
      <w:marLeft w:val="0"/>
      <w:marRight w:val="0"/>
      <w:marTop w:val="0"/>
      <w:marBottom w:val="0"/>
      <w:divBdr>
        <w:top w:val="none" w:sz="0" w:space="0" w:color="auto"/>
        <w:left w:val="none" w:sz="0" w:space="0" w:color="auto"/>
        <w:bottom w:val="none" w:sz="0" w:space="0" w:color="auto"/>
        <w:right w:val="none" w:sz="0" w:space="0" w:color="auto"/>
      </w:divBdr>
    </w:div>
    <w:div w:id="1771775187">
      <w:bodyDiv w:val="1"/>
      <w:marLeft w:val="0"/>
      <w:marRight w:val="0"/>
      <w:marTop w:val="0"/>
      <w:marBottom w:val="0"/>
      <w:divBdr>
        <w:top w:val="none" w:sz="0" w:space="0" w:color="auto"/>
        <w:left w:val="none" w:sz="0" w:space="0" w:color="auto"/>
        <w:bottom w:val="none" w:sz="0" w:space="0" w:color="auto"/>
        <w:right w:val="none" w:sz="0" w:space="0" w:color="auto"/>
      </w:divBdr>
    </w:div>
    <w:div w:id="1852908146">
      <w:bodyDiv w:val="1"/>
      <w:marLeft w:val="0"/>
      <w:marRight w:val="0"/>
      <w:marTop w:val="0"/>
      <w:marBottom w:val="0"/>
      <w:divBdr>
        <w:top w:val="none" w:sz="0" w:space="0" w:color="auto"/>
        <w:left w:val="none" w:sz="0" w:space="0" w:color="auto"/>
        <w:bottom w:val="none" w:sz="0" w:space="0" w:color="auto"/>
        <w:right w:val="none" w:sz="0" w:space="0" w:color="auto"/>
      </w:divBdr>
    </w:div>
    <w:div w:id="19261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a-bw.de/waermewende/wissensportal/kommunale-waermeplanung/technikkatalo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m.baden-wuerttemberg.de/de/service/publikation/did/handlungsleitfaden-kommunale-waermeplanu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A6A38-FCA4-4CD0-B90F-36CFF43E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2358</Words>
  <Characters>14857</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Leistungsverzeichnis zur Vergabe und Ausschreibung von kommunalen Wärmeplänen</vt:lpstr>
    </vt:vector>
  </TitlesOfParts>
  <Company>privat</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zur Vergabe und Ausschreibung von kommunalen Wärmeplänen</dc:title>
  <dc:subject/>
  <dc:creator>Menhart, Viktoria [KEA]</dc:creator>
  <cp:keywords/>
  <dc:description/>
  <cp:lastModifiedBy>Kaiser, Christian [KEA-BW]</cp:lastModifiedBy>
  <cp:revision>108</cp:revision>
  <cp:lastPrinted>2006-11-17T15:09:00Z</cp:lastPrinted>
  <dcterms:created xsi:type="dcterms:W3CDTF">2023-07-06T08:31:00Z</dcterms:created>
  <dcterms:modified xsi:type="dcterms:W3CDTF">2023-07-07T10:45:00Z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9deb43-4acb-4b52-9f60-4fbbc307a3db_Enabled">
    <vt:lpwstr>true</vt:lpwstr>
  </property>
  <property fmtid="{D5CDD505-2E9C-101B-9397-08002B2CF9AE}" pid="3" name="MSIP_Label_b69deb43-4acb-4b52-9f60-4fbbc307a3db_SetDate">
    <vt:lpwstr>2023-05-11T13:37:24Z</vt:lpwstr>
  </property>
  <property fmtid="{D5CDD505-2E9C-101B-9397-08002B2CF9AE}" pid="4" name="MSIP_Label_b69deb43-4acb-4b52-9f60-4fbbc307a3db_Method">
    <vt:lpwstr>Standard</vt:lpwstr>
  </property>
  <property fmtid="{D5CDD505-2E9C-101B-9397-08002B2CF9AE}" pid="5" name="MSIP_Label_b69deb43-4acb-4b52-9f60-4fbbc307a3db_Name">
    <vt:lpwstr>Public</vt:lpwstr>
  </property>
  <property fmtid="{D5CDD505-2E9C-101B-9397-08002B2CF9AE}" pid="6" name="MSIP_Label_b69deb43-4acb-4b52-9f60-4fbbc307a3db_SiteId">
    <vt:lpwstr>faad63e0-cb31-4cc2-815c-64e8226a22a3</vt:lpwstr>
  </property>
  <property fmtid="{D5CDD505-2E9C-101B-9397-08002B2CF9AE}" pid="7" name="MSIP_Label_b69deb43-4acb-4b52-9f60-4fbbc307a3db_ActionId">
    <vt:lpwstr>7a4cff54-100e-492d-ac45-0b27a144f9f3</vt:lpwstr>
  </property>
  <property fmtid="{D5CDD505-2E9C-101B-9397-08002B2CF9AE}" pid="8" name="MSIP_Label_b69deb43-4acb-4b52-9f60-4fbbc307a3db_ContentBits">
    <vt:lpwstr>0</vt:lpwstr>
  </property>
</Properties>
</file>